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40116" w14:textId="77777777" w:rsidR="002833D6" w:rsidRDefault="002833D6" w:rsidP="00130921">
      <w:pPr>
        <w:spacing w:after="0" w:line="240" w:lineRule="auto"/>
        <w:rPr>
          <w:rFonts w:asciiTheme="minorBidi" w:hAnsiTheme="minorBidi"/>
          <w:sz w:val="24"/>
          <w:szCs w:val="24"/>
        </w:rPr>
        <w:sectPr w:rsidR="002833D6" w:rsidSect="000D0E70">
          <w:headerReference w:type="default" r:id="rId11"/>
          <w:footerReference w:type="default" r:id="rId12"/>
          <w:type w:val="continuous"/>
          <w:pgSz w:w="11907" w:h="16839" w:code="9"/>
          <w:pgMar w:top="851" w:right="851" w:bottom="1135" w:left="851" w:header="562" w:footer="562" w:gutter="0"/>
          <w:cols w:space="720"/>
          <w:formProt w:val="0"/>
          <w:docGrid w:linePitch="360"/>
        </w:sectPr>
      </w:pPr>
    </w:p>
    <w:p w14:paraId="78B40117" w14:textId="77777777" w:rsidR="009C0A29" w:rsidRDefault="009C0A29" w:rsidP="00130921">
      <w:pPr>
        <w:spacing w:after="0" w:line="240" w:lineRule="auto"/>
        <w:rPr>
          <w:rFonts w:asciiTheme="minorBidi" w:hAnsiTheme="minorBidi"/>
          <w:sz w:val="24"/>
          <w:szCs w:val="24"/>
        </w:rPr>
      </w:pPr>
    </w:p>
    <w:p w14:paraId="78B40118" w14:textId="77777777" w:rsidR="009C0A29" w:rsidRPr="009C0A29" w:rsidRDefault="009C0A29" w:rsidP="009C0A29">
      <w:pPr>
        <w:rPr>
          <w:rFonts w:asciiTheme="minorBidi" w:hAnsiTheme="minorBidi"/>
          <w:sz w:val="24"/>
          <w:szCs w:val="24"/>
        </w:rPr>
      </w:pPr>
    </w:p>
    <w:p w14:paraId="78B40119" w14:textId="77777777" w:rsidR="009C0A29" w:rsidRPr="009C0A29" w:rsidRDefault="009C0A29" w:rsidP="009C0A29">
      <w:pPr>
        <w:rPr>
          <w:rFonts w:asciiTheme="minorBidi" w:hAnsiTheme="minorBidi"/>
          <w:sz w:val="24"/>
          <w:szCs w:val="24"/>
        </w:rPr>
      </w:pPr>
    </w:p>
    <w:p w14:paraId="78B4011A" w14:textId="77777777" w:rsidR="009C0A29" w:rsidRPr="009C0A29" w:rsidRDefault="009C0A29" w:rsidP="009C0A29">
      <w:pPr>
        <w:rPr>
          <w:rFonts w:asciiTheme="minorBidi" w:hAnsiTheme="minorBidi"/>
          <w:sz w:val="24"/>
          <w:szCs w:val="24"/>
        </w:rPr>
      </w:pPr>
    </w:p>
    <w:p w14:paraId="78B4011B" w14:textId="77777777" w:rsidR="009C0A29" w:rsidRPr="009C0A29" w:rsidRDefault="009C0A29" w:rsidP="009C0A29">
      <w:pPr>
        <w:rPr>
          <w:rFonts w:asciiTheme="minorBidi" w:hAnsiTheme="minorBidi"/>
          <w:sz w:val="24"/>
          <w:szCs w:val="24"/>
        </w:rPr>
      </w:pPr>
    </w:p>
    <w:p w14:paraId="78B4011C" w14:textId="77777777" w:rsidR="009C0A29" w:rsidRPr="009C0A29" w:rsidRDefault="009C0A29" w:rsidP="009C0A29">
      <w:pPr>
        <w:rPr>
          <w:rFonts w:asciiTheme="minorBidi" w:hAnsiTheme="minorBidi"/>
          <w:sz w:val="24"/>
          <w:szCs w:val="24"/>
        </w:rPr>
      </w:pPr>
    </w:p>
    <w:p w14:paraId="6C80A38B" w14:textId="77777777" w:rsidR="00A77147" w:rsidRDefault="00A77147" w:rsidP="00A77147">
      <w:pPr>
        <w:bidi/>
        <w:rPr>
          <w:rFonts w:asciiTheme="minorBidi" w:hAnsiTheme="minorBidi"/>
          <w:sz w:val="24"/>
          <w:szCs w:val="24"/>
        </w:rPr>
      </w:pPr>
    </w:p>
    <w:p w14:paraId="6BDD6924" w14:textId="77777777" w:rsidR="00A77147" w:rsidRDefault="00A77147" w:rsidP="00A77147">
      <w:pPr>
        <w:bidi/>
        <w:rPr>
          <w:rFonts w:ascii="Times New Roman" w:hAnsi="Times New Roman" w:cs="Times New Roman"/>
          <w:b/>
          <w:bCs/>
          <w:sz w:val="24"/>
          <w:szCs w:val="24"/>
          <w:lang w:bidi="ar-EG"/>
        </w:rPr>
      </w:pPr>
    </w:p>
    <w:p w14:paraId="1E0EE99C" w14:textId="77777777" w:rsidR="00A77147" w:rsidRDefault="00A77147" w:rsidP="00A77147">
      <w:pPr>
        <w:bidi/>
        <w:jc w:val="center"/>
        <w:rPr>
          <w:rFonts w:ascii="Times New Roman" w:hAnsi="Times New Roman" w:cs="Times New Roman"/>
          <w:b/>
          <w:bCs/>
          <w:sz w:val="24"/>
          <w:szCs w:val="24"/>
          <w:lang w:bidi="ar-EG"/>
        </w:rPr>
      </w:pPr>
    </w:p>
    <w:p w14:paraId="3D24BE8B" w14:textId="77777777" w:rsidR="00A77147" w:rsidRDefault="00A77147" w:rsidP="00A77147">
      <w:pPr>
        <w:bidi/>
        <w:jc w:val="center"/>
        <w:rPr>
          <w:rFonts w:ascii="Times New Roman" w:hAnsi="Times New Roman" w:cs="Times New Roman"/>
          <w:b/>
          <w:bCs/>
          <w:sz w:val="24"/>
          <w:szCs w:val="24"/>
          <w:lang w:bidi="ar-EG"/>
        </w:rPr>
      </w:pPr>
    </w:p>
    <w:p w14:paraId="45AEAF2A" w14:textId="77777777" w:rsidR="00A77147" w:rsidRDefault="00A77147" w:rsidP="00A77147">
      <w:pPr>
        <w:bidi/>
        <w:jc w:val="center"/>
        <w:rPr>
          <w:rFonts w:ascii="Times New Roman" w:hAnsi="Times New Roman" w:cs="Times New Roman"/>
          <w:b/>
          <w:bCs/>
          <w:sz w:val="24"/>
          <w:szCs w:val="24"/>
          <w:lang w:bidi="ar-EG"/>
        </w:rPr>
      </w:pPr>
    </w:p>
    <w:p w14:paraId="5982C1D6" w14:textId="77777777" w:rsidR="00A77147" w:rsidRDefault="00A77147" w:rsidP="00A77147">
      <w:pPr>
        <w:bidi/>
        <w:jc w:val="center"/>
        <w:rPr>
          <w:rFonts w:ascii="Times New Roman" w:hAnsi="Times New Roman" w:cs="Times New Roman"/>
          <w:b/>
          <w:bCs/>
          <w:sz w:val="24"/>
          <w:szCs w:val="24"/>
          <w:lang w:bidi="ar-AE"/>
        </w:rPr>
      </w:pPr>
      <w:r>
        <w:rPr>
          <w:rFonts w:ascii="Times New Roman" w:hAnsi="Times New Roman" w:cs="Times New Roman" w:hint="cs"/>
          <w:b/>
          <w:bCs/>
          <w:sz w:val="24"/>
          <w:szCs w:val="24"/>
          <w:rtl/>
          <w:lang w:bidi="ar-AE"/>
        </w:rPr>
        <w:t>الدليل الإسترشادي الأولي</w:t>
      </w:r>
    </w:p>
    <w:p w14:paraId="085317F2" w14:textId="77777777" w:rsidR="00A77147" w:rsidRDefault="00A77147" w:rsidP="00A77147">
      <w:pPr>
        <w:bidi/>
        <w:jc w:val="center"/>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ل</w:t>
      </w:r>
      <w:r w:rsidRPr="002B3897">
        <w:rPr>
          <w:rFonts w:ascii="Times New Roman" w:hAnsi="Times New Roman" w:cs="Times New Roman" w:hint="cs"/>
          <w:b/>
          <w:bCs/>
          <w:sz w:val="28"/>
          <w:szCs w:val="28"/>
          <w:rtl/>
          <w:lang w:bidi="ar-EG"/>
        </w:rPr>
        <w:t>ل</w:t>
      </w:r>
      <w:r w:rsidRPr="002B3897">
        <w:rPr>
          <w:rFonts w:ascii="Times New Roman" w:hAnsi="Times New Roman" w:cs="Times New Roman"/>
          <w:b/>
          <w:bCs/>
          <w:sz w:val="28"/>
          <w:szCs w:val="28"/>
          <w:rtl/>
          <w:lang w:bidi="ar-EG"/>
        </w:rPr>
        <w:t xml:space="preserve">مستويات </w:t>
      </w:r>
      <w:r w:rsidRPr="002B3897">
        <w:rPr>
          <w:rFonts w:ascii="Times New Roman" w:hAnsi="Times New Roman" w:cs="Times New Roman" w:hint="cs"/>
          <w:b/>
          <w:bCs/>
          <w:sz w:val="28"/>
          <w:szCs w:val="28"/>
          <w:rtl/>
          <w:lang w:bidi="ar-EG"/>
        </w:rPr>
        <w:t>ال</w:t>
      </w:r>
      <w:r w:rsidRPr="002B3897">
        <w:rPr>
          <w:rFonts w:ascii="Times New Roman" w:hAnsi="Times New Roman" w:cs="Times New Roman"/>
          <w:b/>
          <w:bCs/>
          <w:sz w:val="28"/>
          <w:szCs w:val="28"/>
          <w:rtl/>
          <w:lang w:bidi="ar-EG"/>
        </w:rPr>
        <w:t>مرجعية</w:t>
      </w:r>
      <w:r w:rsidRPr="002B3897">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الوطنية </w:t>
      </w:r>
      <w:r w:rsidRPr="002B3897">
        <w:rPr>
          <w:rFonts w:ascii="Times New Roman" w:hAnsi="Times New Roman" w:cs="Times New Roman" w:hint="cs"/>
          <w:b/>
          <w:bCs/>
          <w:sz w:val="28"/>
          <w:szCs w:val="28"/>
          <w:rtl/>
          <w:lang w:bidi="ar-EG"/>
        </w:rPr>
        <w:t>لل</w:t>
      </w:r>
      <w:r w:rsidRPr="002B3897">
        <w:rPr>
          <w:rFonts w:ascii="Times New Roman" w:hAnsi="Times New Roman" w:cs="Times New Roman"/>
          <w:b/>
          <w:bCs/>
          <w:sz w:val="28"/>
          <w:szCs w:val="28"/>
          <w:rtl/>
          <w:lang w:bidi="ar-EG"/>
        </w:rPr>
        <w:t xml:space="preserve">تشخيص </w:t>
      </w:r>
    </w:p>
    <w:p w14:paraId="76CA5349" w14:textId="77777777" w:rsidR="00A77147" w:rsidRDefault="00A77147" w:rsidP="00A77147">
      <w:pPr>
        <w:bidi/>
        <w:jc w:val="center"/>
        <w:rPr>
          <w:rFonts w:ascii="Times New Roman" w:hAnsi="Times New Roman" w:cs="Times New Roman"/>
          <w:b/>
          <w:bCs/>
          <w:sz w:val="28"/>
          <w:szCs w:val="28"/>
          <w:rtl/>
          <w:lang w:bidi="ar-EG"/>
        </w:rPr>
      </w:pPr>
    </w:p>
    <w:p w14:paraId="4AEA1673" w14:textId="77777777" w:rsidR="00A77147" w:rsidRPr="002B3897" w:rsidRDefault="00A77147" w:rsidP="00A77147">
      <w:pPr>
        <w:bidi/>
        <w:jc w:val="center"/>
        <w:rPr>
          <w:rFonts w:ascii="Times New Roman" w:hAnsi="Times New Roman" w:cs="Times New Roman"/>
          <w:b/>
          <w:bCs/>
          <w:sz w:val="28"/>
          <w:szCs w:val="28"/>
          <w:lang w:bidi="ar-EG"/>
        </w:rPr>
      </w:pPr>
      <w:r>
        <w:rPr>
          <w:rFonts w:ascii="Times New Roman" w:hAnsi="Times New Roman" w:cs="Times New Roman" w:hint="cs"/>
          <w:b/>
          <w:bCs/>
          <w:sz w:val="28"/>
          <w:szCs w:val="28"/>
          <w:rtl/>
          <w:lang w:bidi="ar-EG"/>
        </w:rPr>
        <w:t>سنة النشر 2018</w:t>
      </w:r>
    </w:p>
    <w:p w14:paraId="116C083B" w14:textId="77777777" w:rsidR="00A77147" w:rsidRDefault="00A77147" w:rsidP="00A77147">
      <w:pPr>
        <w:rPr>
          <w:rFonts w:ascii="Times New Roman" w:hAnsi="Times New Roman" w:cs="Times New Roman"/>
          <w:sz w:val="24"/>
          <w:szCs w:val="24"/>
          <w:rtl/>
        </w:rPr>
      </w:pPr>
      <w:r>
        <w:rPr>
          <w:rFonts w:ascii="Times New Roman" w:hAnsi="Times New Roman" w:cs="Times New Roman"/>
          <w:sz w:val="24"/>
          <w:szCs w:val="24"/>
          <w:rtl/>
        </w:rPr>
        <w:br w:type="page"/>
      </w:r>
    </w:p>
    <w:p w14:paraId="788479BA" w14:textId="77777777" w:rsidR="00A77147" w:rsidRPr="002B3897" w:rsidRDefault="00A77147" w:rsidP="00A77147">
      <w:pPr>
        <w:bidi/>
        <w:rPr>
          <w:rFonts w:ascii="Times New Roman" w:hAnsi="Times New Roman" w:cs="Times New Roman"/>
          <w:b/>
          <w:bCs/>
          <w:sz w:val="24"/>
          <w:szCs w:val="24"/>
          <w:rtl/>
        </w:rPr>
      </w:pPr>
      <w:r w:rsidRPr="002B3897">
        <w:rPr>
          <w:rFonts w:ascii="Times New Roman" w:hAnsi="Times New Roman" w:cs="Times New Roman" w:hint="cs"/>
          <w:b/>
          <w:bCs/>
          <w:sz w:val="24"/>
          <w:szCs w:val="24"/>
          <w:rtl/>
        </w:rPr>
        <w:t>مقدمة</w:t>
      </w:r>
    </w:p>
    <w:p w14:paraId="0D3EBA8D" w14:textId="77777777" w:rsidR="00A77147" w:rsidRPr="00B25F71" w:rsidRDefault="00A77147" w:rsidP="00A77147">
      <w:pPr>
        <w:bidi/>
        <w:jc w:val="mediumKashida"/>
        <w:rPr>
          <w:rFonts w:cs="Arial"/>
          <w:sz w:val="24"/>
          <w:szCs w:val="24"/>
          <w:rtl/>
          <w:lang w:bidi="ar-EG"/>
        </w:rPr>
      </w:pPr>
      <w:r w:rsidRPr="00012D38">
        <w:rPr>
          <w:rFonts w:ascii="Times New Roman" w:hAnsi="Times New Roman" w:cs="Times New Roman" w:hint="cs"/>
          <w:sz w:val="24"/>
          <w:szCs w:val="24"/>
          <w:rtl/>
        </w:rPr>
        <w:t>من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الضروري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أن</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تتعاون</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مؤسسات</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الرعاية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الصحية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وتعمل سوياً باستمرار</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 xml:space="preserve">من أجل </w:t>
      </w:r>
      <w:r w:rsidRPr="00012D38">
        <w:rPr>
          <w:rFonts w:ascii="Times New Roman" w:hAnsi="Times New Roman" w:cs="Times New Roman" w:hint="cs"/>
          <w:sz w:val="24"/>
          <w:szCs w:val="24"/>
          <w:rtl/>
        </w:rPr>
        <w:t>تحقيق</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تحسين</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وقاية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المرضى</w:t>
      </w:r>
      <w:r>
        <w:rPr>
          <w:rFonts w:ascii="Times New Roman" w:hAnsi="Times New Roman" w:cs="Times New Roman" w:hint="cs"/>
          <w:sz w:val="24"/>
          <w:szCs w:val="24"/>
          <w:rtl/>
        </w:rPr>
        <w:t xml:space="preserve"> على نحو أمثل</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وتعد المستويات المرجعية للتشخيص من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الجوانب</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الأساسية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للتحسين الأمثل لوقاية المرضى</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وقد</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تم</w:t>
      </w:r>
      <w:r w:rsidRPr="00012D38">
        <w:rPr>
          <w:rFonts w:ascii="Times New Roman" w:hAnsi="Times New Roman" w:cs="Times New Roman"/>
          <w:sz w:val="24"/>
          <w:szCs w:val="24"/>
          <w:rtl/>
        </w:rPr>
        <w:t xml:space="preserve"> </w:t>
      </w:r>
      <w:r w:rsidRPr="00BF0E12">
        <w:rPr>
          <w:rFonts w:ascii="Times New Roman" w:hAnsi="Times New Roman" w:cs="Times New Roman" w:hint="cs"/>
          <w:sz w:val="24"/>
          <w:szCs w:val="24"/>
          <w:rtl/>
        </w:rPr>
        <w:t>تعريف</w:t>
      </w:r>
      <w:r w:rsidRPr="00BF0E12">
        <w:rPr>
          <w:rFonts w:ascii="Times New Roman" w:hAnsi="Times New Roman" w:cs="Times New Roman"/>
          <w:sz w:val="24"/>
          <w:szCs w:val="24"/>
          <w:rtl/>
        </w:rPr>
        <w:t xml:space="preserve"> </w:t>
      </w:r>
      <w:r w:rsidRPr="00BF0E12">
        <w:rPr>
          <w:rFonts w:ascii="Times New Roman" w:hAnsi="Times New Roman" w:cs="Times New Roman" w:hint="cs"/>
          <w:sz w:val="24"/>
          <w:szCs w:val="24"/>
          <w:rtl/>
        </w:rPr>
        <w:t>المستويات</w:t>
      </w:r>
      <w:r w:rsidRPr="00BF0E12">
        <w:rPr>
          <w:rFonts w:ascii="Times New Roman" w:hAnsi="Times New Roman" w:cs="Times New Roman"/>
          <w:sz w:val="24"/>
          <w:szCs w:val="24"/>
          <w:rtl/>
        </w:rPr>
        <w:t xml:space="preserve"> </w:t>
      </w:r>
      <w:r w:rsidRPr="00BF0E12">
        <w:rPr>
          <w:rFonts w:ascii="Times New Roman" w:hAnsi="Times New Roman" w:cs="Times New Roman" w:hint="cs"/>
          <w:sz w:val="24"/>
          <w:szCs w:val="24"/>
          <w:rtl/>
        </w:rPr>
        <w:t>المرجعية</w:t>
      </w:r>
      <w:r w:rsidRPr="00BF0E12">
        <w:rPr>
          <w:rFonts w:ascii="Times New Roman" w:hAnsi="Times New Roman" w:cs="Times New Roman"/>
          <w:sz w:val="24"/>
          <w:szCs w:val="24"/>
          <w:rtl/>
        </w:rPr>
        <w:t xml:space="preserve"> </w:t>
      </w:r>
      <w:r w:rsidRPr="00BF0E12">
        <w:rPr>
          <w:rFonts w:ascii="Times New Roman" w:hAnsi="Times New Roman" w:cs="Times New Roman" w:hint="cs"/>
          <w:sz w:val="24"/>
          <w:szCs w:val="24"/>
          <w:rtl/>
        </w:rPr>
        <w:t>للتشخيص</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في</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لائحة الهيئة رقم 24 "معايير الأمان الأساسية للمرافق والأنشطة التي يستخدم فيها الإشعاع المؤين بخلاف المعايير المتبعة في المرافق النووية"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الإصدار</w:t>
      </w:r>
      <w:r w:rsidRPr="00012D38">
        <w:rPr>
          <w:rFonts w:ascii="Times New Roman" w:hAnsi="Times New Roman" w:cs="Times New Roman"/>
          <w:sz w:val="24"/>
          <w:szCs w:val="24"/>
          <w:rtl/>
        </w:rPr>
        <w:t xml:space="preserve"> 1) </w:t>
      </w:r>
      <w:r w:rsidRPr="00012D38">
        <w:rPr>
          <w:rFonts w:ascii="Times New Roman" w:hAnsi="Times New Roman" w:cs="Times New Roman" w:hint="cs"/>
          <w:sz w:val="24"/>
          <w:szCs w:val="24"/>
          <w:rtl/>
        </w:rPr>
        <w:t>على</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أنها</w:t>
      </w:r>
      <w:r>
        <w:rPr>
          <w:rFonts w:ascii="Times New Roman" w:hAnsi="Times New Roman" w:cs="Times New Roman" w:hint="cs"/>
          <w:sz w:val="24"/>
          <w:szCs w:val="24"/>
          <w:rtl/>
        </w:rPr>
        <w:t>:</w:t>
      </w:r>
      <w:r w:rsidRPr="00012D38">
        <w:rPr>
          <w:rFonts w:ascii="Times New Roman" w:hAnsi="Times New Roman" w:cs="Times New Roman"/>
          <w:sz w:val="24"/>
          <w:szCs w:val="24"/>
          <w:rtl/>
        </w:rPr>
        <w:t xml:space="preserve"> "</w:t>
      </w:r>
      <w:r w:rsidRPr="00BF0E12">
        <w:rPr>
          <w:rFonts w:cs="Arial"/>
          <w:i/>
          <w:iCs/>
          <w:sz w:val="24"/>
          <w:szCs w:val="24"/>
          <w:rtl/>
          <w:lang w:bidi="ar-EG"/>
        </w:rPr>
        <w:t>مستوى يستخدم في التصوير الإشعاعي الطبي</w:t>
      </w:r>
      <w:r w:rsidRPr="00BF0E12">
        <w:rPr>
          <w:rFonts w:cs="Arial" w:hint="cs"/>
          <w:i/>
          <w:iCs/>
          <w:sz w:val="24"/>
          <w:szCs w:val="24"/>
          <w:rtl/>
          <w:lang w:bidi="ar-EG"/>
        </w:rPr>
        <w:t>، في الحالات الروتينية،</w:t>
      </w:r>
      <w:r w:rsidRPr="00BF0E12">
        <w:rPr>
          <w:rFonts w:cs="Arial"/>
          <w:i/>
          <w:iCs/>
          <w:sz w:val="24"/>
          <w:szCs w:val="24"/>
          <w:rtl/>
          <w:lang w:bidi="ar-AE"/>
        </w:rPr>
        <w:t xml:space="preserve"> </w:t>
      </w:r>
      <w:r w:rsidRPr="00BF0E12">
        <w:rPr>
          <w:rFonts w:cs="Arial" w:hint="cs"/>
          <w:i/>
          <w:iCs/>
          <w:sz w:val="24"/>
          <w:szCs w:val="24"/>
          <w:rtl/>
          <w:lang w:bidi="ar-AE"/>
        </w:rPr>
        <w:t xml:space="preserve">لمعرفة ما إذا كانت الجرعة التي يتلقاها </w:t>
      </w:r>
      <w:r w:rsidRPr="00BF0E12">
        <w:rPr>
          <w:rFonts w:cs="Arial"/>
          <w:i/>
          <w:iCs/>
          <w:sz w:val="24"/>
          <w:szCs w:val="24"/>
          <w:rtl/>
          <w:lang w:bidi="ar-EG"/>
        </w:rPr>
        <w:t>المريض</w:t>
      </w:r>
      <w:r w:rsidRPr="00BF0E12">
        <w:rPr>
          <w:rFonts w:cs="Arial" w:hint="cs"/>
          <w:i/>
          <w:iCs/>
          <w:sz w:val="24"/>
          <w:szCs w:val="24"/>
          <w:rtl/>
          <w:lang w:bidi="ar-EG"/>
        </w:rPr>
        <w:t xml:space="preserve"> أو المادة المشعة المعطاة خلال إجراء إشعاعي محدد مرتفعة أو منخفضة بدرجة غير معتادة بالنسبة لهذا الإجراء"</w:t>
      </w:r>
      <w:r w:rsidRPr="00BF0E12">
        <w:rPr>
          <w:rFonts w:cs="Arial"/>
          <w:i/>
          <w:iCs/>
          <w:sz w:val="24"/>
          <w:szCs w:val="24"/>
          <w:rtl/>
          <w:lang w:bidi="ar-EG"/>
        </w:rPr>
        <w:t xml:space="preserve">. </w:t>
      </w:r>
      <w:r w:rsidRPr="00BF0E12">
        <w:rPr>
          <w:rFonts w:cs="Arial" w:hint="cs"/>
          <w:i/>
          <w:iCs/>
          <w:sz w:val="24"/>
          <w:szCs w:val="24"/>
          <w:rtl/>
          <w:lang w:bidi="ar-EG"/>
        </w:rPr>
        <w:t xml:space="preserve"> يتم وضع</w:t>
      </w:r>
      <w:r w:rsidRPr="00BF0E12">
        <w:rPr>
          <w:rFonts w:cs="Arial"/>
          <w:i/>
          <w:iCs/>
          <w:sz w:val="24"/>
          <w:szCs w:val="24"/>
          <w:rtl/>
          <w:lang w:bidi="ar-EG"/>
        </w:rPr>
        <w:t xml:space="preserve"> المستويات المرجعية للتشخيص الإشعاعي بعد استشارة السلطات الصحية المختصة والجهات المهنية ذات العلاقة، بناء على دراسات استقصائية أو قيم منشورة </w:t>
      </w:r>
      <w:r w:rsidRPr="00BF0E12">
        <w:rPr>
          <w:rFonts w:cs="Arial" w:hint="cs"/>
          <w:i/>
          <w:iCs/>
          <w:sz w:val="24"/>
          <w:szCs w:val="24"/>
          <w:rtl/>
          <w:lang w:bidi="ar-AE"/>
        </w:rPr>
        <w:t>ت</w:t>
      </w:r>
      <w:r w:rsidRPr="00BF0E12">
        <w:rPr>
          <w:rFonts w:cs="Arial"/>
          <w:i/>
          <w:iCs/>
          <w:sz w:val="24"/>
          <w:szCs w:val="24"/>
          <w:rtl/>
          <w:lang w:bidi="ar-JO"/>
        </w:rPr>
        <w:t>تناسب</w:t>
      </w:r>
      <w:r w:rsidRPr="00BF0E12">
        <w:rPr>
          <w:rFonts w:cs="Arial"/>
          <w:i/>
          <w:iCs/>
          <w:sz w:val="24"/>
          <w:szCs w:val="24"/>
          <w:rtl/>
          <w:lang w:bidi="ar-EG"/>
        </w:rPr>
        <w:t xml:space="preserve"> مع الظروف القائمة بالدولة</w:t>
      </w:r>
      <w:r w:rsidRPr="002B0864">
        <w:rPr>
          <w:rFonts w:cs="Arial"/>
          <w:sz w:val="24"/>
          <w:szCs w:val="24"/>
          <w:rtl/>
          <w:lang w:bidi="ar-EG"/>
        </w:rPr>
        <w:t>.</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هذه</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المستويات</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المرجعية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للتشخيص</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محددة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ومصممة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وفقا</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لعمر</w:t>
      </w:r>
      <w:r>
        <w:rPr>
          <w:rFonts w:cs="Arial" w:hint="cs"/>
          <w:i/>
          <w:iCs/>
          <w:sz w:val="24"/>
          <w:szCs w:val="24"/>
          <w:rtl/>
          <w:lang w:bidi="ar-EG"/>
        </w:rPr>
        <w:t xml:space="preserve"> </w:t>
      </w:r>
      <w:r w:rsidRPr="009B5A5A">
        <w:rPr>
          <w:rFonts w:cs="Arial" w:hint="cs"/>
          <w:i/>
          <w:iCs/>
          <w:sz w:val="24"/>
          <w:szCs w:val="24"/>
          <w:rtl/>
          <w:lang w:bidi="ar-EG"/>
        </w:rPr>
        <w:t>و وزن</w:t>
      </w:r>
      <w:r w:rsidRPr="009B5A5A">
        <w:rPr>
          <w:rFonts w:cs="Arial"/>
          <w:i/>
          <w:iCs/>
          <w:sz w:val="24"/>
          <w:szCs w:val="24"/>
          <w:rtl/>
          <w:lang w:bidi="ar-EG"/>
        </w:rPr>
        <w:t xml:space="preserve"> </w:t>
      </w:r>
      <w:r w:rsidRPr="009B5A5A">
        <w:rPr>
          <w:rFonts w:cs="Arial" w:hint="cs"/>
          <w:i/>
          <w:iCs/>
          <w:sz w:val="24"/>
          <w:szCs w:val="24"/>
          <w:rtl/>
          <w:lang w:bidi="ar-EG"/>
        </w:rPr>
        <w:t>المريض</w:t>
      </w:r>
      <w:r w:rsidRPr="009B5A5A">
        <w:rPr>
          <w:rFonts w:cs="Arial"/>
          <w:i/>
          <w:iCs/>
          <w:sz w:val="24"/>
          <w:szCs w:val="24"/>
          <w:rtl/>
          <w:lang w:bidi="ar-EG"/>
        </w:rPr>
        <w:t xml:space="preserve"> </w:t>
      </w:r>
      <w:r w:rsidRPr="009B5A5A">
        <w:rPr>
          <w:rFonts w:cs="Arial" w:hint="cs"/>
          <w:i/>
          <w:iCs/>
          <w:sz w:val="24"/>
          <w:szCs w:val="24"/>
          <w:rtl/>
          <w:lang w:bidi="ar-EG"/>
        </w:rPr>
        <w:t>و</w:t>
      </w:r>
      <w:r w:rsidRPr="009B5A5A">
        <w:rPr>
          <w:rFonts w:cs="Arial"/>
          <w:i/>
          <w:iCs/>
          <w:sz w:val="24"/>
          <w:szCs w:val="24"/>
          <w:rtl/>
          <w:lang w:bidi="ar-EG"/>
        </w:rPr>
        <w:t xml:space="preserve"> </w:t>
      </w:r>
      <w:r w:rsidRPr="009B5A5A">
        <w:rPr>
          <w:rFonts w:cs="Arial" w:hint="cs"/>
          <w:i/>
          <w:iCs/>
          <w:sz w:val="24"/>
          <w:szCs w:val="24"/>
          <w:rtl/>
          <w:lang w:bidi="ar-EG"/>
        </w:rPr>
        <w:t>العضو</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أو</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المنطقة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في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الجسم</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التي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يجري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فحصه</w:t>
      </w:r>
      <w:r>
        <w:rPr>
          <w:rFonts w:ascii="Times New Roman" w:hAnsi="Times New Roman" w:cs="Times New Roman" w:hint="cs"/>
          <w:sz w:val="24"/>
          <w:szCs w:val="24"/>
          <w:rtl/>
        </w:rPr>
        <w:t>ا</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والمؤشر</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السريري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بحيث</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يتم</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تحسين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الجرعات</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ل</w:t>
      </w:r>
      <w:r w:rsidRPr="00012D38">
        <w:rPr>
          <w:rFonts w:ascii="Times New Roman" w:hAnsi="Times New Roman" w:cs="Times New Roman" w:hint="cs"/>
          <w:sz w:val="24"/>
          <w:szCs w:val="24"/>
          <w:rtl/>
        </w:rPr>
        <w:t>لأغراض</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السريرية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للفحص</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إن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تحديد</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ووضع</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المستويات</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 xml:space="preserve">المرجعية </w:t>
      </w:r>
      <w:r>
        <w:rPr>
          <w:rFonts w:ascii="Times New Roman" w:hAnsi="Times New Roman" w:cs="Times New Roman" w:hint="cs"/>
          <w:sz w:val="24"/>
          <w:szCs w:val="24"/>
          <w:rtl/>
        </w:rPr>
        <w:t xml:space="preserve">يُعد </w:t>
      </w:r>
      <w:r w:rsidRPr="00012D38">
        <w:rPr>
          <w:rFonts w:ascii="Times New Roman" w:hAnsi="Times New Roman" w:cs="Times New Roman" w:hint="cs"/>
          <w:sz w:val="24"/>
          <w:szCs w:val="24"/>
          <w:rtl/>
        </w:rPr>
        <w:t>بمثابة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أداة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لرصد</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الممارسة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 xml:space="preserve">من أجل </w:t>
      </w:r>
      <w:r w:rsidRPr="00012D38">
        <w:rPr>
          <w:rFonts w:ascii="Times New Roman" w:hAnsi="Times New Roman" w:cs="Times New Roman" w:hint="cs"/>
          <w:sz w:val="24"/>
          <w:szCs w:val="24"/>
          <w:rtl/>
        </w:rPr>
        <w:t>ضمان</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وقاية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المرضى</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وستتيح هذه المستويات لـ"الهيئة الاتحادية للرقابة النووية" وللجهات الرقابية على ال</w:t>
      </w:r>
      <w:r w:rsidRPr="00012D38">
        <w:rPr>
          <w:rFonts w:ascii="Times New Roman" w:hAnsi="Times New Roman" w:cs="Times New Roman" w:hint="cs"/>
          <w:sz w:val="24"/>
          <w:szCs w:val="24"/>
          <w:rtl/>
        </w:rPr>
        <w:t>قطاع</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الصحي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في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كل</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إمارة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بالدولة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معالجة</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اختلاف</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الجرعات</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بين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مرافق</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الرعاية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الصحية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لفحص</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معين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في</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مجموعة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محددة</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من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المرضى</w:t>
      </w:r>
      <w:r>
        <w:rPr>
          <w:rFonts w:ascii="Times New Roman" w:hAnsi="Times New Roman" w:cs="Times New Roman" w:hint="cs"/>
          <w:sz w:val="24"/>
          <w:szCs w:val="24"/>
          <w:rtl/>
        </w:rPr>
        <w:t xml:space="preserve">، إلى جانب </w:t>
      </w:r>
      <w:r w:rsidRPr="00012D38">
        <w:rPr>
          <w:rFonts w:ascii="Times New Roman" w:hAnsi="Times New Roman" w:cs="Times New Roman" w:hint="cs"/>
          <w:sz w:val="24"/>
          <w:szCs w:val="24"/>
          <w:rtl/>
        </w:rPr>
        <w:t>تعزيز</w:t>
      </w:r>
      <w:r w:rsidRPr="00012D38">
        <w:rPr>
          <w:rFonts w:ascii="Times New Roman" w:hAnsi="Times New Roman" w:cs="Times New Roman"/>
          <w:sz w:val="24"/>
          <w:szCs w:val="24"/>
          <w:rtl/>
        </w:rPr>
        <w:t xml:space="preserve"> </w:t>
      </w:r>
      <w:r>
        <w:rPr>
          <w:rFonts w:ascii="Times New Roman" w:hAnsi="Times New Roman" w:cs="Times New Roman" w:hint="cs"/>
          <w:sz w:val="24"/>
          <w:szCs w:val="24"/>
          <w:rtl/>
        </w:rPr>
        <w:t>عملية تحسين</w:t>
      </w:r>
      <w:r w:rsidRPr="00012D38">
        <w:rPr>
          <w:rFonts w:ascii="Times New Roman" w:hAnsi="Times New Roman" w:cs="Times New Roman"/>
          <w:sz w:val="24"/>
          <w:szCs w:val="24"/>
          <w:rtl/>
        </w:rPr>
        <w:t xml:space="preserve"> </w:t>
      </w:r>
      <w:r w:rsidRPr="00012D38">
        <w:rPr>
          <w:rFonts w:ascii="Times New Roman" w:hAnsi="Times New Roman" w:cs="Times New Roman" w:hint="cs"/>
          <w:sz w:val="24"/>
          <w:szCs w:val="24"/>
          <w:rtl/>
        </w:rPr>
        <w:t>الممارسة</w:t>
      </w:r>
      <w:r w:rsidRPr="00012D38">
        <w:rPr>
          <w:rFonts w:ascii="Times New Roman" w:hAnsi="Times New Roman" w:cs="Times New Roman"/>
          <w:sz w:val="24"/>
          <w:szCs w:val="24"/>
          <w:rtl/>
        </w:rPr>
        <w:t>.</w:t>
      </w:r>
    </w:p>
    <w:p w14:paraId="3A876EF1" w14:textId="77777777" w:rsidR="00A77147" w:rsidRPr="00EA027F" w:rsidRDefault="00A77147" w:rsidP="00A77147">
      <w:pPr>
        <w:bidi/>
        <w:rPr>
          <w:rFonts w:ascii="Times New Roman" w:hAnsi="Times New Roman" w:cs="Times New Roman"/>
          <w:sz w:val="8"/>
          <w:szCs w:val="8"/>
          <w:rtl/>
        </w:rPr>
      </w:pPr>
    </w:p>
    <w:p w14:paraId="78B7E478" w14:textId="77777777" w:rsidR="00A77147" w:rsidRPr="00B37040" w:rsidRDefault="00A77147" w:rsidP="00A77147">
      <w:pPr>
        <w:bidi/>
        <w:rPr>
          <w:rFonts w:ascii="Times New Roman" w:hAnsi="Times New Roman" w:cs="Times New Roman"/>
          <w:b/>
          <w:bCs/>
          <w:sz w:val="24"/>
          <w:szCs w:val="24"/>
          <w:rtl/>
        </w:rPr>
      </w:pPr>
      <w:r w:rsidRPr="00B37040">
        <w:rPr>
          <w:rFonts w:ascii="Times New Roman" w:hAnsi="Times New Roman" w:cs="Times New Roman" w:hint="cs"/>
          <w:b/>
          <w:bCs/>
          <w:sz w:val="24"/>
          <w:szCs w:val="24"/>
          <w:rtl/>
        </w:rPr>
        <w:t>المشروع</w:t>
      </w:r>
    </w:p>
    <w:p w14:paraId="41C4D664" w14:textId="77777777" w:rsidR="00A77147" w:rsidRDefault="00A77147" w:rsidP="00A77147">
      <w:pPr>
        <w:bidi/>
        <w:spacing w:line="480" w:lineRule="auto"/>
        <w:jc w:val="mediumKashida"/>
        <w:rPr>
          <w:rFonts w:ascii="Times New Roman" w:hAnsi="Times New Roman" w:cs="Times New Roman"/>
          <w:sz w:val="24"/>
          <w:szCs w:val="24"/>
        </w:rPr>
      </w:pPr>
      <w:r>
        <w:rPr>
          <w:rFonts w:ascii="Times New Roman" w:hAnsi="Times New Roman" w:cs="Times New Roman" w:hint="cs"/>
          <w:sz w:val="24"/>
          <w:szCs w:val="24"/>
          <w:rtl/>
        </w:rPr>
        <w:t xml:space="preserve">خلال </w:t>
      </w:r>
      <w:r w:rsidRPr="003F471A">
        <w:rPr>
          <w:rFonts w:ascii="Times New Roman" w:hAnsi="Times New Roman" w:cs="Times New Roman" w:hint="cs"/>
          <w:sz w:val="24"/>
          <w:szCs w:val="24"/>
          <w:rtl/>
        </w:rPr>
        <w:t>مشروع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التعاون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الفني</w:t>
      </w:r>
      <w:r>
        <w:rPr>
          <w:rFonts w:ascii="Times New Roman" w:hAnsi="Times New Roman" w:cs="Times New Roman" w:hint="cs"/>
          <w:sz w:val="24"/>
          <w:szCs w:val="24"/>
          <w:rtl/>
        </w:rPr>
        <w:t xml:space="preserve"> </w:t>
      </w:r>
      <w:r w:rsidRPr="00041C6A">
        <w:rPr>
          <w:rFonts w:ascii="Times New Roman" w:hAnsi="Times New Roman" w:cs="Times New Roman"/>
          <w:sz w:val="24"/>
          <w:szCs w:val="24"/>
        </w:rPr>
        <w:t>UAE/9/011</w:t>
      </w:r>
      <w:r>
        <w:rPr>
          <w:rFonts w:asciiTheme="minorBidi" w:hAnsiTheme="minorBidi" w:hint="cs"/>
          <w:bCs/>
          <w:rtl/>
        </w:rPr>
        <w:t xml:space="preserve"> </w:t>
      </w:r>
      <w:r w:rsidRPr="00041C6A">
        <w:rPr>
          <w:rFonts w:ascii="Times New Roman" w:hAnsi="Times New Roman" w:cs="Times New Roman" w:hint="cs"/>
          <w:sz w:val="24"/>
          <w:szCs w:val="24"/>
          <w:rtl/>
        </w:rPr>
        <w:t>بين</w:t>
      </w:r>
      <w:r w:rsidRPr="00041C6A">
        <w:rPr>
          <w:rFonts w:ascii="Times New Roman" w:hAnsi="Times New Roman" w:cs="Times New Roman"/>
          <w:sz w:val="24"/>
          <w:szCs w:val="24"/>
          <w:rtl/>
        </w:rPr>
        <w:t xml:space="preserve"> </w:t>
      </w:r>
      <w:r w:rsidRPr="003F471A">
        <w:rPr>
          <w:rFonts w:ascii="Times New Roman" w:hAnsi="Times New Roman" w:cs="Times New Roman" w:hint="cs"/>
          <w:sz w:val="24"/>
          <w:szCs w:val="24"/>
          <w:rtl/>
        </w:rPr>
        <w:t>دولة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الإمارات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العربية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المتحدة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و</w:t>
      </w:r>
      <w:r>
        <w:rPr>
          <w:rFonts w:ascii="Times New Roman" w:hAnsi="Times New Roman" w:cs="Times New Roman" w:hint="cs"/>
          <w:sz w:val="24"/>
          <w:szCs w:val="24"/>
          <w:rtl/>
        </w:rPr>
        <w:t>"</w:t>
      </w:r>
      <w:r w:rsidRPr="003F471A">
        <w:rPr>
          <w:rFonts w:ascii="Times New Roman" w:hAnsi="Times New Roman" w:cs="Times New Roman" w:hint="cs"/>
          <w:sz w:val="24"/>
          <w:szCs w:val="24"/>
          <w:rtl/>
        </w:rPr>
        <w:t>الوكالة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الدولية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للطاقة</w:t>
      </w:r>
      <w:r>
        <w:rPr>
          <w:rFonts w:ascii="Times New Roman" w:hAnsi="Times New Roman" w:cs="Times New Roman" w:hint="cs"/>
          <w:sz w:val="24"/>
          <w:szCs w:val="24"/>
          <w:rtl/>
        </w:rPr>
        <w:t>"</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الذرية</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دورة</w:t>
      </w:r>
      <w:r w:rsidRPr="003F471A">
        <w:rPr>
          <w:rFonts w:ascii="Times New Roman" w:hAnsi="Times New Roman" w:cs="Times New Roman"/>
          <w:sz w:val="24"/>
          <w:szCs w:val="24"/>
          <w:rtl/>
        </w:rPr>
        <w:t xml:space="preserve"> 2014-2015</w:t>
      </w:r>
      <w:r w:rsidRPr="003F471A">
        <w:rPr>
          <w:rFonts w:ascii="Times New Roman" w:hAnsi="Times New Roman" w:cs="Times New Roman" w:hint="cs"/>
          <w:sz w:val="24"/>
          <w:szCs w:val="24"/>
          <w:rtl/>
        </w:rPr>
        <w:t>،</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شارك</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عدد</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المستشفيات</w:t>
      </w:r>
      <w:r>
        <w:rPr>
          <w:rFonts w:ascii="Times New Roman" w:hAnsi="Times New Roman" w:cs="Times New Roman" w:hint="cs"/>
          <w:sz w:val="24"/>
          <w:szCs w:val="24"/>
          <w:rtl/>
        </w:rPr>
        <w:t xml:space="preserve"> بدولة الإمارات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في</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وضع</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ال</w:t>
      </w:r>
      <w:r w:rsidRPr="003F471A">
        <w:rPr>
          <w:rFonts w:ascii="Times New Roman" w:hAnsi="Times New Roman" w:cs="Times New Roman" w:hint="cs"/>
          <w:sz w:val="24"/>
          <w:szCs w:val="24"/>
          <w:rtl/>
        </w:rPr>
        <w:t>مستويات</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ال</w:t>
      </w:r>
      <w:r w:rsidRPr="003F471A">
        <w:rPr>
          <w:rFonts w:ascii="Times New Roman" w:hAnsi="Times New Roman" w:cs="Times New Roman" w:hint="cs"/>
          <w:sz w:val="24"/>
          <w:szCs w:val="24"/>
          <w:rtl/>
        </w:rPr>
        <w:t>مرجعية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للتشخيص</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للدولة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وتولت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هيئة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الصحة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بدبي</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إدارة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المشروع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بالتعاون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مع</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مؤسسات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الرعاية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الصحية</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في الدولة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وفيما</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 xml:space="preserve">يخص </w:t>
      </w:r>
      <w:r w:rsidRPr="003F471A">
        <w:rPr>
          <w:rFonts w:ascii="Times New Roman" w:hAnsi="Times New Roman" w:cs="Times New Roman" w:hint="cs"/>
          <w:sz w:val="24"/>
          <w:szCs w:val="24"/>
          <w:rtl/>
        </w:rPr>
        <w:t>الأشعة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التشخيصية،</w:t>
      </w:r>
      <w:r>
        <w:rPr>
          <w:rFonts w:ascii="Times New Roman" w:hAnsi="Times New Roman" w:cs="Times New Roman" w:hint="cs"/>
          <w:sz w:val="24"/>
          <w:szCs w:val="24"/>
          <w:rtl/>
        </w:rPr>
        <w:t xml:space="preserve"> كانت الجرعات الإشعاعية التي تلقاها</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 xml:space="preserve">المرضى </w:t>
      </w:r>
      <w:r>
        <w:rPr>
          <w:rFonts w:ascii="Times New Roman" w:hAnsi="Times New Roman" w:cs="Times New Roman" w:hint="cs"/>
          <w:sz w:val="24"/>
          <w:szCs w:val="24"/>
          <w:rtl/>
        </w:rPr>
        <w:t>وتم جمعها</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في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هذا</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المشروع</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تخص</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فحوص</w:t>
      </w:r>
      <w:r>
        <w:rPr>
          <w:rFonts w:ascii="Times New Roman" w:hAnsi="Times New Roman" w:cs="Times New Roman" w:hint="cs"/>
          <w:sz w:val="24"/>
          <w:szCs w:val="24"/>
          <w:rtl/>
        </w:rPr>
        <w:t>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الأسنان</w:t>
      </w:r>
      <w:r>
        <w:rPr>
          <w:rFonts w:ascii="Times New Roman" w:hAnsi="Times New Roman" w:cs="Times New Roman" w:hint="cs"/>
          <w:sz w:val="24"/>
          <w:szCs w:val="24"/>
          <w:rtl/>
        </w:rPr>
        <w:t>،</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و</w:t>
      </w:r>
      <w:r w:rsidRPr="003F471A">
        <w:rPr>
          <w:rFonts w:ascii="Times New Roman" w:hAnsi="Times New Roman" w:cs="Times New Roman" w:hint="cs"/>
          <w:sz w:val="24"/>
          <w:szCs w:val="24"/>
          <w:rtl/>
        </w:rPr>
        <w:t>تصوير</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ا</w:t>
      </w:r>
      <w:r w:rsidRPr="003F471A">
        <w:rPr>
          <w:rFonts w:ascii="Times New Roman" w:hAnsi="Times New Roman" w:cs="Times New Roman" w:hint="cs"/>
          <w:sz w:val="24"/>
          <w:szCs w:val="24"/>
          <w:rtl/>
        </w:rPr>
        <w:t>لثدي</w:t>
      </w:r>
      <w:r>
        <w:rPr>
          <w:rFonts w:ascii="Times New Roman" w:hAnsi="Times New Roman" w:cs="Times New Roman" w:hint="cs"/>
          <w:sz w:val="24"/>
          <w:szCs w:val="24"/>
          <w:rtl/>
        </w:rPr>
        <w:t xml:space="preserve"> بالأشعة،</w:t>
      </w:r>
      <w:r w:rsidRPr="003F471A">
        <w:rPr>
          <w:rFonts w:ascii="Times New Roman" w:hAnsi="Times New Roman" w:cs="Times New Roman"/>
          <w:sz w:val="24"/>
          <w:szCs w:val="24"/>
          <w:rtl/>
        </w:rPr>
        <w:t xml:space="preserve"> </w:t>
      </w:r>
      <w:r w:rsidRPr="00EA027F">
        <w:rPr>
          <w:rFonts w:ascii="Times New Roman" w:hAnsi="Times New Roman" w:cs="Times New Roman" w:hint="cs"/>
          <w:sz w:val="24"/>
          <w:szCs w:val="24"/>
          <w:rtl/>
        </w:rPr>
        <w:t>والتصوير</w:t>
      </w:r>
      <w:r w:rsidRPr="00EA027F">
        <w:rPr>
          <w:rFonts w:ascii="Times New Roman" w:hAnsi="Times New Roman" w:cs="Times New Roman"/>
          <w:sz w:val="24"/>
          <w:szCs w:val="24"/>
          <w:rtl/>
        </w:rPr>
        <w:t xml:space="preserve"> </w:t>
      </w:r>
      <w:r w:rsidRPr="00DF4A56">
        <w:rPr>
          <w:rFonts w:ascii="Times New Roman" w:hAnsi="Times New Roman" w:cs="Times New Roman" w:hint="cs"/>
          <w:sz w:val="24"/>
          <w:szCs w:val="24"/>
          <w:rtl/>
        </w:rPr>
        <w:t>الإشعاعي</w:t>
      </w:r>
      <w:r>
        <w:rPr>
          <w:rFonts w:ascii="Times New Roman" w:hAnsi="Times New Roman" w:cs="Times New Roman" w:hint="cs"/>
          <w:sz w:val="24"/>
          <w:szCs w:val="24"/>
          <w:rtl/>
        </w:rPr>
        <w:t xml:space="preserve"> </w:t>
      </w:r>
      <w:r w:rsidRPr="00EA027F">
        <w:rPr>
          <w:rFonts w:ascii="Times New Roman" w:hAnsi="Times New Roman" w:cs="Times New Roman" w:hint="cs"/>
          <w:sz w:val="24"/>
          <w:szCs w:val="24"/>
          <w:rtl/>
        </w:rPr>
        <w:t>المقطعي</w:t>
      </w:r>
      <w:r>
        <w:rPr>
          <w:rFonts w:ascii="Times New Roman" w:hAnsi="Times New Roman" w:cs="Times New Roman" w:hint="cs"/>
          <w:sz w:val="24"/>
          <w:szCs w:val="24"/>
          <w:rtl/>
        </w:rPr>
        <w:t xml:space="preserve"> </w:t>
      </w:r>
      <w:r w:rsidRPr="00DF4A56">
        <w:rPr>
          <w:rFonts w:ascii="Times New Roman" w:hAnsi="Times New Roman" w:cs="Times New Roman" w:hint="cs"/>
          <w:sz w:val="24"/>
          <w:szCs w:val="24"/>
          <w:rtl/>
        </w:rPr>
        <w:t>الحاسوبي</w:t>
      </w:r>
      <w:r w:rsidRPr="00EA027F">
        <w:rPr>
          <w:rFonts w:ascii="Times New Roman" w:hAnsi="Times New Roman" w:cs="Times New Roman"/>
          <w:sz w:val="24"/>
          <w:szCs w:val="24"/>
          <w:rtl/>
        </w:rPr>
        <w:t>.</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الحصول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على</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البيانات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هيئة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الصحة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بدبي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و</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 xml:space="preserve"> </w:t>
      </w:r>
      <w:r w:rsidRPr="00DF4A56">
        <w:rPr>
          <w:rFonts w:ascii="Times New Roman" w:hAnsi="Times New Roman" w:cs="Times New Roman" w:hint="cs"/>
          <w:sz w:val="24"/>
          <w:szCs w:val="24"/>
          <w:rtl/>
        </w:rPr>
        <w:t>مستشفيات</w:t>
      </w:r>
      <w:r>
        <w:rPr>
          <w:rFonts w:ascii="Times New Roman" w:hAnsi="Times New Roman" w:cs="Times New Roman" w:hint="cs"/>
          <w:sz w:val="24"/>
          <w:szCs w:val="24"/>
          <w:rtl/>
        </w:rPr>
        <w:t xml:space="preserve"> </w:t>
      </w:r>
      <w:r w:rsidRPr="003F471A">
        <w:rPr>
          <w:rFonts w:ascii="Times New Roman" w:hAnsi="Times New Roman" w:cs="Times New Roman" w:hint="cs"/>
          <w:sz w:val="24"/>
          <w:szCs w:val="24"/>
          <w:rtl/>
        </w:rPr>
        <w:t>أبوظبي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للخدمات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الصحية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صحة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وبالنسبة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لفحوص</w:t>
      </w:r>
      <w:r>
        <w:rPr>
          <w:rFonts w:ascii="Times New Roman" w:hAnsi="Times New Roman" w:cs="Times New Roman" w:hint="cs"/>
          <w:sz w:val="24"/>
          <w:szCs w:val="24"/>
          <w:rtl/>
        </w:rPr>
        <w:t>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الطب</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النووي،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جمع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البيانات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جميع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المستشفيات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الخاصة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 xml:space="preserve">والحكومية </w:t>
      </w:r>
      <w:r>
        <w:rPr>
          <w:rFonts w:ascii="Times New Roman" w:hAnsi="Times New Roman" w:cs="Times New Roman" w:hint="cs"/>
          <w:sz w:val="24"/>
          <w:szCs w:val="24"/>
          <w:rtl/>
        </w:rPr>
        <w:t xml:space="preserve">بالدولة </w:t>
      </w:r>
      <w:r w:rsidRPr="003F471A">
        <w:rPr>
          <w:rFonts w:ascii="Times New Roman" w:hAnsi="Times New Roman" w:cs="Times New Roman" w:hint="cs"/>
          <w:sz w:val="24"/>
          <w:szCs w:val="24"/>
          <w:rtl/>
        </w:rPr>
        <w:t>التي</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بها</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طب</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نووي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الحصول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على</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بيانات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 xml:space="preserve">الأسنان </w:t>
      </w:r>
      <w:r>
        <w:rPr>
          <w:rFonts w:ascii="Times New Roman" w:hAnsi="Times New Roman" w:cs="Times New Roman" w:hint="cs"/>
          <w:sz w:val="24"/>
          <w:szCs w:val="24"/>
          <w:rtl/>
        </w:rPr>
        <w:t xml:space="preserve">باعتبارها </w:t>
      </w:r>
      <w:r w:rsidRPr="003F471A">
        <w:rPr>
          <w:rFonts w:ascii="Times New Roman" w:hAnsi="Times New Roman" w:cs="Times New Roman" w:hint="cs"/>
          <w:sz w:val="24"/>
          <w:szCs w:val="24"/>
          <w:rtl/>
        </w:rPr>
        <w:t>قياسات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جرعة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مباشرة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في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حين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جمع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بيانات</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 xml:space="preserve">التصوير </w:t>
      </w:r>
      <w:r w:rsidRPr="00486681">
        <w:rPr>
          <w:rFonts w:ascii="Times New Roman" w:hAnsi="Times New Roman" w:cs="Times New Roman" w:hint="cs"/>
          <w:sz w:val="24"/>
          <w:szCs w:val="24"/>
          <w:rtl/>
        </w:rPr>
        <w:t>الإشعاعي</w:t>
      </w:r>
      <w:r>
        <w:rPr>
          <w:rFonts w:ascii="Times New Roman" w:hAnsi="Times New Roman" w:cs="Times New Roman" w:hint="cs"/>
          <w:sz w:val="24"/>
          <w:szCs w:val="24"/>
          <w:rtl/>
        </w:rPr>
        <w:t xml:space="preserve"> المقطعي </w:t>
      </w:r>
      <w:r w:rsidRPr="00486681">
        <w:rPr>
          <w:rFonts w:ascii="Times New Roman" w:hAnsi="Times New Roman" w:cs="Times New Roman" w:hint="cs"/>
          <w:sz w:val="24"/>
          <w:szCs w:val="24"/>
          <w:rtl/>
        </w:rPr>
        <w:t>الحاسوبي</w:t>
      </w:r>
      <w:r>
        <w:rPr>
          <w:rFonts w:ascii="Times New Roman" w:hAnsi="Times New Roman" w:cs="Times New Roman" w:hint="cs"/>
          <w:sz w:val="24"/>
          <w:szCs w:val="24"/>
          <w:rtl/>
        </w:rPr>
        <w:t xml:space="preserve"> </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بشكل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رئيسي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فحوصات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المرضى</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خلال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نظام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أرشفة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الصور</w:t>
      </w:r>
      <w:r w:rsidRPr="003F471A">
        <w:rPr>
          <w:rFonts w:ascii="Times New Roman" w:hAnsi="Times New Roman" w:cs="Times New Roman"/>
          <w:sz w:val="24"/>
          <w:szCs w:val="24"/>
          <w:rtl/>
        </w:rPr>
        <w:t xml:space="preserve"> </w:t>
      </w:r>
      <w:r w:rsidRPr="00D27184">
        <w:rPr>
          <w:rFonts w:ascii="Times New Roman" w:hAnsi="Times New Roman" w:cs="Times New Roman" w:hint="cs"/>
          <w:sz w:val="24"/>
          <w:szCs w:val="24"/>
          <w:rtl/>
        </w:rPr>
        <w:t>الرقمية</w:t>
      </w:r>
      <w:r>
        <w:rPr>
          <w:rFonts w:ascii="Times New Roman" w:hAnsi="Times New Roman" w:cs="Times New Roman" w:hint="cs"/>
          <w:sz w:val="24"/>
          <w:szCs w:val="24"/>
          <w:rtl/>
        </w:rPr>
        <w:t xml:space="preserve"> </w:t>
      </w:r>
      <w:r w:rsidRPr="003F471A">
        <w:rPr>
          <w:rFonts w:ascii="Times New Roman" w:hAnsi="Times New Roman" w:cs="Times New Roman" w:hint="cs"/>
          <w:sz w:val="24"/>
          <w:szCs w:val="24"/>
          <w:rtl/>
        </w:rPr>
        <w:t>والاتصالات</w:t>
      </w:r>
      <w:r>
        <w:rPr>
          <w:rFonts w:ascii="Times New Roman" w:hAnsi="Times New Roman" w:cs="Times New Roman" w:hint="cs"/>
          <w:sz w:val="24"/>
          <w:szCs w:val="24"/>
          <w:rtl/>
        </w:rPr>
        <w:t>،</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المعروفة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باسم</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w:t>
      </w:r>
      <w:r w:rsidRPr="001B694C">
        <w:rPr>
          <w:rFonts w:ascii="Times New Roman" w:hAnsi="Times New Roman" w:cs="Times New Roman" w:hint="cs"/>
          <w:b/>
          <w:bCs/>
          <w:sz w:val="24"/>
          <w:szCs w:val="24"/>
          <w:rtl/>
        </w:rPr>
        <w:t>باكس</w:t>
      </w:r>
      <w:r>
        <w:rPr>
          <w:rFonts w:ascii="Times New Roman" w:hAnsi="Times New Roman" w:cs="Times New Roman" w:hint="cs"/>
          <w:b/>
          <w:bCs/>
          <w:sz w:val="24"/>
          <w:szCs w:val="24"/>
          <w:rtl/>
        </w:rPr>
        <w:t>"</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يسمح</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تصوير</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الثدي بالأشعة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بتوفير</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 xml:space="preserve">جرعات </w:t>
      </w:r>
      <w:r w:rsidRPr="003F471A">
        <w:rPr>
          <w:rFonts w:ascii="Times New Roman" w:hAnsi="Times New Roman" w:cs="Times New Roman" w:hint="cs"/>
          <w:sz w:val="24"/>
          <w:szCs w:val="24"/>
          <w:rtl/>
        </w:rPr>
        <w:t>المرضى</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التي</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الحصول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عليها</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الأنظمة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 xml:space="preserve">الرقمية </w:t>
      </w:r>
      <w:r>
        <w:rPr>
          <w:rFonts w:ascii="Times New Roman" w:hAnsi="Times New Roman" w:cs="Times New Roman" w:hint="cs"/>
          <w:sz w:val="24"/>
          <w:szCs w:val="24"/>
          <w:rtl/>
        </w:rPr>
        <w:t>لتصوير الثدي بالأشعة</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وب</w:t>
      </w:r>
      <w:r w:rsidRPr="003F471A">
        <w:rPr>
          <w:rFonts w:ascii="Times New Roman" w:hAnsi="Times New Roman" w:cs="Times New Roman" w:hint="cs"/>
          <w:sz w:val="24"/>
          <w:szCs w:val="24"/>
          <w:rtl/>
        </w:rPr>
        <w:t>الانتهاء</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من</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مرحلة</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جمع</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البيانات،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تم</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تحليل</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البيانات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لتحديد</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المستويات</w:t>
      </w:r>
      <w:r w:rsidRPr="003F471A">
        <w:rPr>
          <w:rFonts w:ascii="Times New Roman" w:hAnsi="Times New Roman" w:cs="Times New Roman"/>
          <w:sz w:val="24"/>
          <w:szCs w:val="24"/>
          <w:rtl/>
        </w:rPr>
        <w:t xml:space="preserve"> </w:t>
      </w:r>
      <w:r w:rsidRPr="003F471A">
        <w:rPr>
          <w:rFonts w:ascii="Times New Roman" w:hAnsi="Times New Roman" w:cs="Times New Roman" w:hint="cs"/>
          <w:sz w:val="24"/>
          <w:szCs w:val="24"/>
          <w:rtl/>
        </w:rPr>
        <w:t>المرجعية</w:t>
      </w:r>
      <w:r>
        <w:rPr>
          <w:rFonts w:ascii="Times New Roman" w:hAnsi="Times New Roman" w:cs="Times New Roman" w:hint="cs"/>
          <w:sz w:val="24"/>
          <w:szCs w:val="24"/>
          <w:rtl/>
        </w:rPr>
        <w:t xml:space="preserve"> الأولية</w:t>
      </w:r>
      <w:r w:rsidRPr="003F471A">
        <w:rPr>
          <w:rFonts w:ascii="Times New Roman" w:hAnsi="Times New Roman" w:cs="Times New Roman"/>
          <w:sz w:val="24"/>
          <w:szCs w:val="24"/>
          <w:rtl/>
        </w:rPr>
        <w:t xml:space="preserve"> </w:t>
      </w:r>
      <w:r>
        <w:rPr>
          <w:rFonts w:ascii="Times New Roman" w:hAnsi="Times New Roman" w:cs="Times New Roman" w:hint="cs"/>
          <w:sz w:val="24"/>
          <w:szCs w:val="24"/>
          <w:rtl/>
        </w:rPr>
        <w:t xml:space="preserve">للتشخيص.  </w:t>
      </w:r>
    </w:p>
    <w:p w14:paraId="37618B7A" w14:textId="77777777" w:rsidR="00A77147" w:rsidRDefault="00A77147" w:rsidP="00A77147">
      <w:pPr>
        <w:bidi/>
        <w:jc w:val="mediumKashida"/>
        <w:rPr>
          <w:rFonts w:ascii="Times New Roman" w:hAnsi="Times New Roman" w:cs="Times New Roman"/>
          <w:sz w:val="24"/>
          <w:szCs w:val="24"/>
        </w:rPr>
      </w:pPr>
      <w:r>
        <w:rPr>
          <w:rFonts w:ascii="Times New Roman" w:hAnsi="Times New Roman" w:cs="Times New Roman" w:hint="cs"/>
          <w:sz w:val="24"/>
          <w:szCs w:val="24"/>
          <w:rtl/>
        </w:rPr>
        <w:t>يعرض الملحق أ في هذه الوثيقة المستويات المرجعية للتشخيص لكل من:</w:t>
      </w:r>
    </w:p>
    <w:p w14:paraId="3430964C" w14:textId="77777777" w:rsidR="00A77147" w:rsidRDefault="00A77147" w:rsidP="00A77147">
      <w:pPr>
        <w:pStyle w:val="ListParagraph"/>
        <w:numPr>
          <w:ilvl w:val="0"/>
          <w:numId w:val="1"/>
        </w:numPr>
        <w:bidi/>
        <w:spacing w:line="480" w:lineRule="auto"/>
        <w:jc w:val="mediumKashida"/>
        <w:rPr>
          <w:rFonts w:ascii="Times New Roman" w:hAnsi="Times New Roman" w:cs="Times New Roman"/>
          <w:sz w:val="24"/>
          <w:szCs w:val="24"/>
        </w:rPr>
      </w:pPr>
      <w:r>
        <w:rPr>
          <w:rFonts w:ascii="Times New Roman" w:hAnsi="Times New Roman" w:cs="Times New Roman" w:hint="cs"/>
          <w:sz w:val="24"/>
          <w:szCs w:val="24"/>
          <w:rtl/>
        </w:rPr>
        <w:t>التصوير المقطعي الحاسوبي للدماغ، والصدر والبطن والحوض للمرضى البالغين</w:t>
      </w:r>
    </w:p>
    <w:p w14:paraId="4702A652" w14:textId="77777777" w:rsidR="00A77147" w:rsidRPr="009D71A0" w:rsidRDefault="00A77147" w:rsidP="00A77147">
      <w:pPr>
        <w:pStyle w:val="ListParagraph"/>
        <w:numPr>
          <w:ilvl w:val="0"/>
          <w:numId w:val="1"/>
        </w:numPr>
        <w:bidi/>
        <w:spacing w:line="480" w:lineRule="auto"/>
        <w:jc w:val="mediumKashida"/>
        <w:rPr>
          <w:rFonts w:ascii="Arial" w:hAnsi="Arial" w:cs="Arial"/>
          <w:sz w:val="24"/>
          <w:szCs w:val="24"/>
        </w:rPr>
      </w:pPr>
      <w:r w:rsidRPr="009D71A0">
        <w:rPr>
          <w:rFonts w:ascii="Arial" w:hAnsi="Arial" w:cs="Arial"/>
          <w:sz w:val="24"/>
          <w:szCs w:val="24"/>
          <w:rtl/>
        </w:rPr>
        <w:t>تصوير الثدي بالأشعة</w:t>
      </w:r>
    </w:p>
    <w:p w14:paraId="4BB360EB" w14:textId="77777777" w:rsidR="00A77147" w:rsidRPr="009D71A0" w:rsidRDefault="00A77147" w:rsidP="00A77147">
      <w:pPr>
        <w:pStyle w:val="ListParagraph"/>
        <w:numPr>
          <w:ilvl w:val="0"/>
          <w:numId w:val="1"/>
        </w:numPr>
        <w:bidi/>
        <w:spacing w:line="480" w:lineRule="auto"/>
        <w:jc w:val="mediumKashida"/>
        <w:rPr>
          <w:rFonts w:ascii="Arial" w:hAnsi="Arial" w:cs="Arial"/>
          <w:sz w:val="24"/>
          <w:szCs w:val="24"/>
        </w:rPr>
      </w:pPr>
      <w:r w:rsidRPr="009D71A0">
        <w:rPr>
          <w:rFonts w:ascii="Arial" w:hAnsi="Arial" w:cs="Arial"/>
          <w:sz w:val="24"/>
          <w:szCs w:val="24"/>
          <w:rtl/>
        </w:rPr>
        <w:t xml:space="preserve">فحوصات الأسنان: داخل الفم </w:t>
      </w:r>
      <w:r w:rsidRPr="009D71A0">
        <w:rPr>
          <w:rFonts w:ascii="Arial" w:hAnsi="Arial" w:cs="Arial" w:hint="cs"/>
          <w:sz w:val="24"/>
          <w:szCs w:val="24"/>
          <w:rtl/>
        </w:rPr>
        <w:t>و</w:t>
      </w:r>
      <w:r>
        <w:rPr>
          <w:rFonts w:ascii="Arial" w:hAnsi="Arial" w:cs="Arial" w:hint="cs"/>
          <w:sz w:val="24"/>
          <w:szCs w:val="24"/>
          <w:rtl/>
        </w:rPr>
        <w:t>ال</w:t>
      </w:r>
      <w:r w:rsidRPr="009D71A0">
        <w:rPr>
          <w:rFonts w:ascii="Arial" w:hAnsi="Arial" w:cs="Arial" w:hint="cs"/>
          <w:color w:val="000000"/>
          <w:sz w:val="24"/>
          <w:szCs w:val="24"/>
          <w:shd w:val="clear" w:color="auto" w:fill="FFFFFF"/>
          <w:rtl/>
        </w:rPr>
        <w:t xml:space="preserve">تصوير </w:t>
      </w:r>
      <w:r>
        <w:rPr>
          <w:rFonts w:ascii="Arial" w:hAnsi="Arial" w:cs="Arial" w:hint="cs"/>
          <w:color w:val="000000"/>
          <w:sz w:val="24"/>
          <w:szCs w:val="24"/>
          <w:shd w:val="clear" w:color="auto" w:fill="FFFFFF"/>
          <w:rtl/>
        </w:rPr>
        <w:t>ال</w:t>
      </w:r>
      <w:r w:rsidRPr="009D71A0">
        <w:rPr>
          <w:rFonts w:ascii="Arial" w:hAnsi="Arial" w:cs="Arial" w:hint="cs"/>
          <w:color w:val="000000"/>
          <w:sz w:val="24"/>
          <w:szCs w:val="24"/>
          <w:shd w:val="clear" w:color="auto" w:fill="FFFFFF"/>
          <w:rtl/>
        </w:rPr>
        <w:t>بانورامي</w:t>
      </w:r>
      <w:r w:rsidRPr="009D71A0">
        <w:rPr>
          <w:rFonts w:ascii="Arial" w:hAnsi="Arial" w:cs="Arial"/>
          <w:color w:val="000000"/>
          <w:sz w:val="24"/>
          <w:szCs w:val="24"/>
          <w:shd w:val="clear" w:color="auto" w:fill="FFFFFF"/>
          <w:rtl/>
        </w:rPr>
        <w:t xml:space="preserve"> للفك العلوي والسفلي باستخدام الاشعة</w:t>
      </w:r>
      <w:r w:rsidRPr="00D27184">
        <w:rPr>
          <w:rFonts w:ascii="Arial" w:hAnsi="Arial" w:cs="Arial" w:hint="cs"/>
          <w:color w:val="000000"/>
          <w:sz w:val="24"/>
          <w:szCs w:val="24"/>
          <w:shd w:val="clear" w:color="auto" w:fill="FFFFFF"/>
          <w:rtl/>
        </w:rPr>
        <w:t xml:space="preserve"> السينية</w:t>
      </w:r>
      <w:r>
        <w:rPr>
          <w:rFonts w:ascii="Arial" w:hAnsi="Arial" w:cs="Arial" w:hint="cs"/>
          <w:b/>
          <w:bCs/>
          <w:color w:val="222222"/>
          <w:sz w:val="24"/>
          <w:szCs w:val="24"/>
          <w:shd w:val="clear" w:color="auto" w:fill="FFFFFF"/>
          <w:rtl/>
        </w:rPr>
        <w:t xml:space="preserve"> </w:t>
      </w:r>
      <w:proofErr w:type="spellStart"/>
      <w:r w:rsidRPr="009D71A0">
        <w:rPr>
          <w:rFonts w:ascii="Arial" w:hAnsi="Arial" w:cs="Arial"/>
          <w:color w:val="222222"/>
          <w:sz w:val="20"/>
          <w:szCs w:val="20"/>
          <w:shd w:val="clear" w:color="auto" w:fill="FFFFFF"/>
        </w:rPr>
        <w:t>Orthopantomogram</w:t>
      </w:r>
      <w:proofErr w:type="spellEnd"/>
      <w:r w:rsidRPr="009D71A0">
        <w:rPr>
          <w:rFonts w:ascii="Arial" w:hAnsi="Arial" w:cs="Arial"/>
          <w:color w:val="222222"/>
          <w:sz w:val="20"/>
          <w:szCs w:val="20"/>
          <w:shd w:val="clear" w:color="auto" w:fill="FFFFFF"/>
        </w:rPr>
        <w:t> (OPG)</w:t>
      </w:r>
      <w:r w:rsidRPr="009D71A0">
        <w:rPr>
          <w:rFonts w:ascii="Arial" w:hAnsi="Arial" w:cs="Arial"/>
          <w:sz w:val="24"/>
          <w:szCs w:val="24"/>
          <w:rtl/>
        </w:rPr>
        <w:t xml:space="preserve"> للمرضى البالغين والأطفال </w:t>
      </w:r>
    </w:p>
    <w:p w14:paraId="3B99FC00" w14:textId="77777777" w:rsidR="00A77147" w:rsidRDefault="00A77147" w:rsidP="00A77147">
      <w:pPr>
        <w:pStyle w:val="ListParagraph"/>
        <w:numPr>
          <w:ilvl w:val="0"/>
          <w:numId w:val="1"/>
        </w:numPr>
        <w:bidi/>
        <w:spacing w:line="480" w:lineRule="auto"/>
        <w:jc w:val="mediumKashida"/>
        <w:rPr>
          <w:rFonts w:ascii="Times New Roman" w:hAnsi="Times New Roman" w:cs="Times New Roman"/>
          <w:sz w:val="24"/>
          <w:szCs w:val="24"/>
        </w:rPr>
      </w:pPr>
      <w:r>
        <w:rPr>
          <w:rFonts w:ascii="Times New Roman" w:hAnsi="Times New Roman" w:cs="Times New Roman" w:hint="cs"/>
          <w:sz w:val="24"/>
          <w:szCs w:val="24"/>
          <w:rtl/>
        </w:rPr>
        <w:t>الطب النووي</w:t>
      </w:r>
    </w:p>
    <w:p w14:paraId="1D6563AB" w14:textId="77777777" w:rsidR="00A77147" w:rsidRDefault="00A77147" w:rsidP="00A77147">
      <w:pPr>
        <w:bidi/>
        <w:spacing w:line="480" w:lineRule="auto"/>
        <w:jc w:val="mediumKashida"/>
        <w:rPr>
          <w:rFonts w:ascii="Times New Roman" w:hAnsi="Times New Roman" w:cs="Times New Roman"/>
          <w:sz w:val="24"/>
          <w:szCs w:val="24"/>
          <w:rtl/>
        </w:rPr>
      </w:pPr>
      <w:r>
        <w:rPr>
          <w:rFonts w:ascii="Times New Roman" w:hAnsi="Times New Roman" w:cs="Times New Roman" w:hint="cs"/>
          <w:sz w:val="24"/>
          <w:szCs w:val="24"/>
          <w:rtl/>
        </w:rPr>
        <w:t xml:space="preserve">تم عرض المستويات المرجعية للتشخيص هذه في أبريل 2015 على بعثة خبراء الوكالة الدولية للطاقة الذرية إلى دولة الإمارات لمشروع التعاون الفني بين دولة الإمارات والوكالة لدورة 2014-2015. وتم قبول المستويات المرجعية للتشخيص الواردة بالملحق أ لتصبح المستويات المرجعية </w:t>
      </w:r>
      <w:r w:rsidRPr="00D27184">
        <w:rPr>
          <w:rFonts w:ascii="Times New Roman" w:hAnsi="Times New Roman" w:cs="Times New Roman" w:hint="cs"/>
          <w:sz w:val="24"/>
          <w:szCs w:val="24"/>
          <w:rtl/>
        </w:rPr>
        <w:t>الأولية (أو المبدئية)</w:t>
      </w:r>
      <w:r>
        <w:rPr>
          <w:rFonts w:ascii="Times New Roman" w:hAnsi="Times New Roman" w:cs="Times New Roman" w:hint="cs"/>
          <w:sz w:val="24"/>
          <w:szCs w:val="24"/>
          <w:rtl/>
        </w:rPr>
        <w:t xml:space="preserve"> للتشخيص في دولة الإمارات العربية المتحدة. وتم وضع فرضيتان استنادا على توصيات بعثة خبراء الوكالة الدولية للطاقة الذرية وهما: أن جودة الصورة مقبولة، وأن جميع الأجهزة ملائمة للاستخدام السريري. </w:t>
      </w:r>
    </w:p>
    <w:p w14:paraId="55AD5E87" w14:textId="77777777" w:rsidR="00A77147" w:rsidRDefault="00A77147" w:rsidP="00A77147">
      <w:pPr>
        <w:bidi/>
        <w:spacing w:line="480" w:lineRule="auto"/>
        <w:jc w:val="both"/>
        <w:rPr>
          <w:rFonts w:ascii="Times New Roman" w:hAnsi="Times New Roman" w:cs="Times New Roman"/>
          <w:sz w:val="24"/>
          <w:szCs w:val="24"/>
          <w:rtl/>
        </w:rPr>
      </w:pPr>
    </w:p>
    <w:p w14:paraId="77103EDA" w14:textId="77777777" w:rsidR="00A77147" w:rsidRPr="001B3DEB" w:rsidRDefault="00A77147" w:rsidP="00A77147">
      <w:pPr>
        <w:bidi/>
        <w:spacing w:line="480" w:lineRule="auto"/>
        <w:jc w:val="both"/>
        <w:rPr>
          <w:rFonts w:ascii="Times New Roman" w:hAnsi="Times New Roman" w:cs="Times New Roman"/>
          <w:sz w:val="24"/>
          <w:szCs w:val="24"/>
          <w:rtl/>
        </w:rPr>
      </w:pPr>
    </w:p>
    <w:p w14:paraId="45481AEB" w14:textId="77777777" w:rsidR="00A77147" w:rsidRDefault="00A77147" w:rsidP="00A77147">
      <w:pPr>
        <w:bidi/>
        <w:spacing w:line="480" w:lineRule="auto"/>
        <w:jc w:val="both"/>
        <w:rPr>
          <w:rFonts w:ascii="Times New Roman" w:hAnsi="Times New Roman" w:cs="Times New Roman"/>
          <w:sz w:val="24"/>
          <w:szCs w:val="24"/>
          <w:rtl/>
        </w:rPr>
      </w:pPr>
    </w:p>
    <w:p w14:paraId="7A3D8E99" w14:textId="77777777" w:rsidR="00A77147" w:rsidRDefault="00A77147" w:rsidP="00A77147">
      <w:pPr>
        <w:rPr>
          <w:rFonts w:ascii="Times New Roman" w:hAnsi="Times New Roman" w:cs="Times New Roman"/>
          <w:sz w:val="24"/>
          <w:szCs w:val="24"/>
          <w:rtl/>
        </w:rPr>
      </w:pPr>
      <w:r>
        <w:rPr>
          <w:rFonts w:ascii="Times New Roman" w:hAnsi="Times New Roman" w:cs="Times New Roman"/>
          <w:sz w:val="24"/>
          <w:szCs w:val="24"/>
          <w:rtl/>
        </w:rPr>
        <w:br w:type="page"/>
      </w:r>
    </w:p>
    <w:p w14:paraId="26946CA2" w14:textId="77777777" w:rsidR="00A77147" w:rsidRPr="0094728F" w:rsidRDefault="00A77147" w:rsidP="00A77147">
      <w:pPr>
        <w:bidi/>
        <w:spacing w:line="480" w:lineRule="auto"/>
        <w:jc w:val="both"/>
        <w:rPr>
          <w:rFonts w:ascii="Times New Roman" w:hAnsi="Times New Roman" w:cs="Times New Roman"/>
          <w:b/>
          <w:bCs/>
          <w:sz w:val="24"/>
          <w:szCs w:val="24"/>
          <w:rtl/>
        </w:rPr>
      </w:pPr>
      <w:r w:rsidRPr="0094728F">
        <w:rPr>
          <w:rFonts w:ascii="Times New Roman" w:hAnsi="Times New Roman" w:cs="Times New Roman" w:hint="cs"/>
          <w:b/>
          <w:bCs/>
          <w:sz w:val="24"/>
          <w:szCs w:val="24"/>
          <w:rtl/>
        </w:rPr>
        <w:t xml:space="preserve">سير العمل </w:t>
      </w:r>
    </w:p>
    <w:p w14:paraId="27184FCE" w14:textId="77777777" w:rsidR="00A77147" w:rsidRPr="00B66CB0" w:rsidRDefault="00A77147" w:rsidP="00A77147">
      <w:pPr>
        <w:bidi/>
        <w:spacing w:line="480" w:lineRule="auto"/>
        <w:jc w:val="mediumKashida"/>
        <w:rPr>
          <w:rFonts w:ascii="Times New Roman" w:hAnsi="Times New Roman" w:cs="Times New Roman"/>
          <w:sz w:val="24"/>
          <w:szCs w:val="24"/>
          <w:rtl/>
        </w:rPr>
      </w:pPr>
      <w:r w:rsidRPr="00B66CB0">
        <w:rPr>
          <w:rFonts w:ascii="Times New Roman" w:hAnsi="Times New Roman" w:cs="Times New Roman" w:hint="cs"/>
          <w:sz w:val="24"/>
          <w:szCs w:val="24"/>
          <w:rtl/>
        </w:rPr>
        <w:t>في</w:t>
      </w:r>
      <w:r w:rsidRPr="00B66CB0">
        <w:rPr>
          <w:rFonts w:ascii="Times New Roman" w:hAnsi="Times New Roman" w:cs="Times New Roman"/>
          <w:sz w:val="24"/>
          <w:szCs w:val="24"/>
          <w:rtl/>
        </w:rPr>
        <w:t xml:space="preserve"> 15 </w:t>
      </w:r>
      <w:r w:rsidRPr="00B66CB0">
        <w:rPr>
          <w:rFonts w:ascii="Times New Roman" w:hAnsi="Times New Roman" w:cs="Times New Roman" w:hint="cs"/>
          <w:sz w:val="24"/>
          <w:szCs w:val="24"/>
          <w:rtl/>
        </w:rPr>
        <w:t>مارس</w:t>
      </w:r>
      <w:r w:rsidRPr="00B66CB0">
        <w:rPr>
          <w:rFonts w:ascii="Times New Roman" w:hAnsi="Times New Roman" w:cs="Times New Roman"/>
          <w:sz w:val="24"/>
          <w:szCs w:val="24"/>
          <w:rtl/>
        </w:rPr>
        <w:t xml:space="preserve"> 2017</w:t>
      </w:r>
      <w:r w:rsidRPr="00B66CB0">
        <w:rPr>
          <w:rFonts w:ascii="Times New Roman" w:hAnsi="Times New Roman" w:cs="Times New Roman" w:hint="cs"/>
          <w:sz w:val="24"/>
          <w:szCs w:val="24"/>
          <w:rtl/>
        </w:rPr>
        <w:t>،</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اعتمدت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اللجنة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الوطنية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 xml:space="preserve">للوقاية </w:t>
      </w:r>
      <w:r w:rsidRPr="00B66CB0">
        <w:rPr>
          <w:rFonts w:ascii="Times New Roman" w:hAnsi="Times New Roman" w:cs="Times New Roman" w:hint="cs"/>
          <w:sz w:val="24"/>
          <w:szCs w:val="24"/>
          <w:rtl/>
        </w:rPr>
        <w:t>من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الإشعاع</w:t>
      </w:r>
      <w:r>
        <w:rPr>
          <w:rFonts w:ascii="Times New Roman" w:hAnsi="Times New Roman" w:cs="Times New Roman" w:hint="cs"/>
          <w:sz w:val="24"/>
          <w:szCs w:val="24"/>
          <w:rtl/>
        </w:rPr>
        <w:t>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هذه</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المستويات</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لتصبح</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المستويات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الأولية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للتشخيص في الدولة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 xml:space="preserve">ليتم تطبيقها </w:t>
      </w:r>
      <w:r w:rsidRPr="00B66CB0">
        <w:rPr>
          <w:rFonts w:ascii="Times New Roman" w:hAnsi="Times New Roman" w:cs="Times New Roman" w:hint="cs"/>
          <w:sz w:val="24"/>
          <w:szCs w:val="24"/>
          <w:rtl/>
        </w:rPr>
        <w:t>في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جميع</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مرافق</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الرعاية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الصحية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الخاصة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والحكومية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وينبغي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اعتبار</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هذه</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المستويات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الأولية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للتشخيص</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بمثابة</w:t>
      </w:r>
      <w:r>
        <w:rPr>
          <w:rFonts w:ascii="Times New Roman" w:hAnsi="Times New Roman" w:cs="Times New Roman" w:hint="cs"/>
          <w:sz w:val="24"/>
          <w:szCs w:val="24"/>
          <w:rtl/>
        </w:rPr>
        <w:t xml:space="preserve"> ا</w:t>
      </w:r>
      <w:r w:rsidRPr="00B66CB0">
        <w:rPr>
          <w:rFonts w:ascii="Times New Roman" w:hAnsi="Times New Roman" w:cs="Times New Roman" w:hint="cs"/>
          <w:sz w:val="24"/>
          <w:szCs w:val="24"/>
          <w:rtl/>
        </w:rPr>
        <w:t>لمعلومات</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الأساسية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لمقدمي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الرعاية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الصحية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في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القطاعين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الخاص</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والحكومي</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لوضع</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مستوياتهم</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للتشخيص</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بغرض</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الإسهام</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في</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وضع</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المستويات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للتشخيص</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في الدولة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ومن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أجل</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جمع</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البيانات</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المتعلقة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ب</w:t>
      </w:r>
      <w:r w:rsidRPr="00B66CB0">
        <w:rPr>
          <w:rFonts w:ascii="Times New Roman" w:hAnsi="Times New Roman" w:cs="Times New Roman" w:hint="cs"/>
          <w:sz w:val="24"/>
          <w:szCs w:val="24"/>
          <w:rtl/>
        </w:rPr>
        <w:t>المستويات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للتشخيص</w:t>
      </w:r>
      <w:r w:rsidRPr="004A3E58">
        <w:rPr>
          <w:rFonts w:ascii="Times New Roman" w:hAnsi="Times New Roman" w:cs="Times New Roman" w:hint="cs"/>
          <w:sz w:val="24"/>
          <w:szCs w:val="24"/>
          <w:rtl/>
        </w:rPr>
        <w:t xml:space="preserve"> </w:t>
      </w:r>
      <w:r w:rsidRPr="00B66CB0">
        <w:rPr>
          <w:rFonts w:ascii="Times New Roman" w:hAnsi="Times New Roman" w:cs="Times New Roman" w:hint="cs"/>
          <w:sz w:val="24"/>
          <w:szCs w:val="24"/>
          <w:rtl/>
        </w:rPr>
        <w:t>في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المستقبل،</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ينبغي</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استخدام</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نماذج</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موحدة</w:t>
      </w:r>
      <w:r>
        <w:rPr>
          <w:rFonts w:ascii="Times New Roman" w:hAnsi="Times New Roman" w:cs="Times New Roman" w:hint="cs"/>
          <w:sz w:val="24"/>
          <w:szCs w:val="24"/>
          <w:rtl/>
        </w:rPr>
        <w:t>، وتحسين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هذه</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النماذج</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لتشمل</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المزيد</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من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التفاصيل</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حول</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معايير</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الصورة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وبرامج</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ضمان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الجودة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للم</w:t>
      </w:r>
      <w:r>
        <w:rPr>
          <w:rFonts w:ascii="Times New Roman" w:hAnsi="Times New Roman" w:cs="Times New Roman" w:hint="cs"/>
          <w:sz w:val="24"/>
          <w:szCs w:val="24"/>
          <w:rtl/>
        </w:rPr>
        <w:t>َ</w:t>
      </w:r>
      <w:r w:rsidRPr="00B66CB0">
        <w:rPr>
          <w:rFonts w:ascii="Times New Roman" w:hAnsi="Times New Roman" w:cs="Times New Roman" w:hint="cs"/>
          <w:sz w:val="24"/>
          <w:szCs w:val="24"/>
          <w:rtl/>
        </w:rPr>
        <w:t>رفق</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 xml:space="preserve">لتحسين تعرض المرضى </w:t>
      </w:r>
      <w:r w:rsidRPr="009C6D01">
        <w:rPr>
          <w:rFonts w:ascii="Times New Roman" w:hAnsi="Times New Roman" w:cs="Times New Roman" w:hint="cs"/>
          <w:sz w:val="24"/>
          <w:szCs w:val="24"/>
          <w:rtl/>
        </w:rPr>
        <w:t>للإشعاع</w:t>
      </w:r>
      <w:r>
        <w:rPr>
          <w:rFonts w:ascii="Times New Roman" w:hAnsi="Times New Roman" w:cs="Times New Roman" w:hint="cs"/>
          <w:sz w:val="24"/>
          <w:szCs w:val="24"/>
          <w:rtl/>
        </w:rPr>
        <w:t xml:space="preserve"> على نحو أمثل</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وعلاوة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على</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ذلك،</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سيتم</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تضمين</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فحوصات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روتينية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إضافية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لتغطية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جميع</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إجراءات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التصوير</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الطبي</w:t>
      </w:r>
      <w:r>
        <w:rPr>
          <w:rFonts w:ascii="Times New Roman" w:hAnsi="Times New Roman" w:cs="Times New Roman" w:hint="cs"/>
          <w:sz w:val="24"/>
          <w:szCs w:val="24"/>
          <w:rtl/>
        </w:rPr>
        <w:t xml:space="preserve"> للمرضى ا</w:t>
      </w:r>
      <w:r w:rsidRPr="00B66CB0">
        <w:rPr>
          <w:rFonts w:ascii="Times New Roman" w:hAnsi="Times New Roman" w:cs="Times New Roman" w:hint="cs"/>
          <w:sz w:val="24"/>
          <w:szCs w:val="24"/>
          <w:rtl/>
        </w:rPr>
        <w:t>لبالغين</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والأطفال</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ويتعين على جميع</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مرافق</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الرعاية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الصحية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والمؤسسات</w:t>
      </w:r>
      <w:r w:rsidRPr="00B66CB0">
        <w:rPr>
          <w:rFonts w:ascii="Times New Roman" w:hAnsi="Times New Roman" w:cs="Times New Roman"/>
          <w:sz w:val="24"/>
          <w:szCs w:val="24"/>
          <w:rtl/>
        </w:rPr>
        <w:t xml:space="preserve"> </w:t>
      </w:r>
      <w:r w:rsidRPr="004A3E58">
        <w:rPr>
          <w:rFonts w:ascii="Times New Roman" w:hAnsi="Times New Roman" w:cs="Times New Roman" w:hint="cs"/>
          <w:sz w:val="24"/>
          <w:szCs w:val="24"/>
          <w:rtl/>
        </w:rPr>
        <w:t>وضع</w:t>
      </w:r>
      <w:r w:rsidRPr="004A3E58">
        <w:rPr>
          <w:rFonts w:ascii="Times New Roman" w:hAnsi="Times New Roman" w:cs="Times New Roman"/>
          <w:sz w:val="24"/>
          <w:szCs w:val="24"/>
          <w:rtl/>
        </w:rPr>
        <w:t xml:space="preserve"> </w:t>
      </w:r>
      <w:r w:rsidRPr="004A3E58">
        <w:rPr>
          <w:rFonts w:ascii="Times New Roman" w:hAnsi="Times New Roman" w:cs="Times New Roman" w:hint="cs"/>
          <w:sz w:val="24"/>
          <w:szCs w:val="24"/>
          <w:rtl/>
        </w:rPr>
        <w:t>مستوياتها</w:t>
      </w:r>
      <w:r w:rsidRPr="004A3E58">
        <w:rPr>
          <w:rFonts w:ascii="Times New Roman" w:hAnsi="Times New Roman" w:cs="Times New Roman"/>
          <w:sz w:val="24"/>
          <w:szCs w:val="24"/>
          <w:rtl/>
        </w:rPr>
        <w:t xml:space="preserve"> </w:t>
      </w:r>
      <w:r w:rsidRPr="004A3E58">
        <w:rPr>
          <w:rFonts w:ascii="Times New Roman" w:hAnsi="Times New Roman" w:cs="Times New Roman" w:hint="cs"/>
          <w:sz w:val="24"/>
          <w:szCs w:val="24"/>
          <w:rtl/>
        </w:rPr>
        <w:t>المرجعية</w:t>
      </w:r>
      <w:r w:rsidRPr="004A3E58">
        <w:rPr>
          <w:rFonts w:ascii="Times New Roman" w:hAnsi="Times New Roman" w:cs="Times New Roman"/>
          <w:sz w:val="24"/>
          <w:szCs w:val="24"/>
          <w:rtl/>
        </w:rPr>
        <w:t xml:space="preserve"> </w:t>
      </w:r>
      <w:r w:rsidRPr="004A3E58">
        <w:rPr>
          <w:rFonts w:ascii="Times New Roman" w:hAnsi="Times New Roman" w:cs="Times New Roman" w:hint="cs"/>
          <w:sz w:val="24"/>
          <w:szCs w:val="24"/>
          <w:rtl/>
        </w:rPr>
        <w:t>التشخيصية</w:t>
      </w:r>
      <w:r>
        <w:rPr>
          <w:rFonts w:ascii="Times New Roman" w:hAnsi="Times New Roman" w:cs="Times New Roman" w:hint="cs"/>
          <w:sz w:val="24"/>
          <w:szCs w:val="24"/>
          <w:rtl/>
        </w:rPr>
        <w:t xml:space="preserve"> </w:t>
      </w:r>
      <w:r w:rsidRPr="009C6D01">
        <w:rPr>
          <w:rFonts w:ascii="Times New Roman" w:hAnsi="Times New Roman" w:cs="Times New Roman" w:hint="cs"/>
          <w:sz w:val="24"/>
          <w:szCs w:val="24"/>
          <w:rtl/>
        </w:rPr>
        <w:t>المحلية</w:t>
      </w:r>
      <w:r w:rsidRPr="004A3E58">
        <w:rPr>
          <w:rFonts w:ascii="Times New Roman" w:hAnsi="Times New Roman" w:cs="Times New Roman" w:hint="cs"/>
          <w:sz w:val="24"/>
          <w:szCs w:val="24"/>
          <w:rtl/>
        </w:rPr>
        <w:t>،</w:t>
      </w:r>
      <w:r w:rsidRPr="004A3E58">
        <w:rPr>
          <w:rFonts w:ascii="Times New Roman" w:hAnsi="Times New Roman" w:cs="Times New Roman"/>
          <w:sz w:val="24"/>
          <w:szCs w:val="24"/>
          <w:rtl/>
        </w:rPr>
        <w:t xml:space="preserve"> </w:t>
      </w:r>
      <w:r w:rsidRPr="004A3E58">
        <w:rPr>
          <w:rFonts w:ascii="Times New Roman" w:hAnsi="Times New Roman" w:cs="Times New Roman" w:hint="cs"/>
          <w:sz w:val="24"/>
          <w:szCs w:val="24"/>
          <w:rtl/>
        </w:rPr>
        <w:t>والتي</w:t>
      </w:r>
      <w:r w:rsidRPr="004A3E58">
        <w:rPr>
          <w:rFonts w:ascii="Times New Roman" w:hAnsi="Times New Roman" w:cs="Times New Roman"/>
          <w:sz w:val="24"/>
          <w:szCs w:val="24"/>
          <w:rtl/>
        </w:rPr>
        <w:t xml:space="preserve"> </w:t>
      </w:r>
      <w:r w:rsidRPr="004A3E58">
        <w:rPr>
          <w:rFonts w:ascii="Times New Roman" w:hAnsi="Times New Roman" w:cs="Times New Roman" w:hint="cs"/>
          <w:sz w:val="24"/>
          <w:szCs w:val="24"/>
          <w:rtl/>
        </w:rPr>
        <w:t>سيتم</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تحليلها</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لوضع</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ال</w:t>
      </w:r>
      <w:r w:rsidRPr="00B66CB0">
        <w:rPr>
          <w:rFonts w:ascii="Times New Roman" w:hAnsi="Times New Roman" w:cs="Times New Roman" w:hint="cs"/>
          <w:sz w:val="24"/>
          <w:szCs w:val="24"/>
          <w:rtl/>
        </w:rPr>
        <w:t>مستويات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المرجعية</w:t>
      </w:r>
      <w:r w:rsidRPr="00B66CB0">
        <w:rPr>
          <w:rFonts w:ascii="Times New Roman" w:hAnsi="Times New Roman" w:cs="Times New Roman"/>
          <w:sz w:val="24"/>
          <w:szCs w:val="24"/>
          <w:rtl/>
        </w:rPr>
        <w:t xml:space="preserve"> </w:t>
      </w:r>
      <w:r>
        <w:rPr>
          <w:rFonts w:ascii="Times New Roman" w:hAnsi="Times New Roman" w:cs="Times New Roman" w:hint="cs"/>
          <w:sz w:val="24"/>
          <w:szCs w:val="24"/>
          <w:rtl/>
        </w:rPr>
        <w:t>للتشخيصي</w:t>
      </w:r>
      <w:r w:rsidRPr="00B66CB0">
        <w:rPr>
          <w:rFonts w:ascii="Times New Roman" w:hAnsi="Times New Roman" w:cs="Times New Roman"/>
          <w:sz w:val="24"/>
          <w:szCs w:val="24"/>
          <w:rtl/>
        </w:rPr>
        <w:t xml:space="preserve"> </w:t>
      </w:r>
      <w:r w:rsidRPr="009C6D01">
        <w:rPr>
          <w:rFonts w:ascii="Times New Roman" w:hAnsi="Times New Roman" w:cs="Times New Roman" w:hint="cs"/>
          <w:sz w:val="24"/>
          <w:szCs w:val="24"/>
          <w:rtl/>
        </w:rPr>
        <w:t>الوطنية</w:t>
      </w:r>
      <w:r>
        <w:rPr>
          <w:rFonts w:ascii="Times New Roman" w:hAnsi="Times New Roman" w:cs="Times New Roman" w:hint="cs"/>
          <w:sz w:val="24"/>
          <w:szCs w:val="24"/>
          <w:rtl/>
        </w:rPr>
        <w:t xml:space="preserve"> </w:t>
      </w:r>
      <w:r w:rsidRPr="00B66CB0">
        <w:rPr>
          <w:rFonts w:ascii="Times New Roman" w:hAnsi="Times New Roman" w:cs="Times New Roman" w:hint="cs"/>
          <w:sz w:val="24"/>
          <w:szCs w:val="24"/>
          <w:rtl/>
        </w:rPr>
        <w:t>للفحوصات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الروتينية</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لإجراءات</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التصوير</w:t>
      </w:r>
      <w:r w:rsidRPr="00B66CB0">
        <w:rPr>
          <w:rFonts w:ascii="Times New Roman" w:hAnsi="Times New Roman" w:cs="Times New Roman"/>
          <w:sz w:val="24"/>
          <w:szCs w:val="24"/>
          <w:rtl/>
        </w:rPr>
        <w:t xml:space="preserve"> </w:t>
      </w:r>
      <w:r w:rsidRPr="00B66CB0">
        <w:rPr>
          <w:rFonts w:ascii="Times New Roman" w:hAnsi="Times New Roman" w:cs="Times New Roman" w:hint="cs"/>
          <w:sz w:val="24"/>
          <w:szCs w:val="24"/>
          <w:rtl/>
        </w:rPr>
        <w:t>التالية</w:t>
      </w:r>
      <w:r w:rsidRPr="00B66CB0">
        <w:rPr>
          <w:rFonts w:ascii="Times New Roman" w:hAnsi="Times New Roman" w:cs="Times New Roman"/>
          <w:sz w:val="24"/>
          <w:szCs w:val="24"/>
        </w:rPr>
        <w:t>:</w:t>
      </w:r>
    </w:p>
    <w:p w14:paraId="6ABA5A37" w14:textId="77777777" w:rsidR="00A77147" w:rsidRPr="00C663C6" w:rsidRDefault="00A77147" w:rsidP="00A77147">
      <w:pPr>
        <w:pStyle w:val="ListParagraph"/>
        <w:numPr>
          <w:ilvl w:val="0"/>
          <w:numId w:val="2"/>
        </w:numPr>
        <w:bidi/>
        <w:spacing w:line="480" w:lineRule="auto"/>
        <w:ind w:left="360" w:hanging="270"/>
        <w:jc w:val="mediumKashida"/>
        <w:rPr>
          <w:rFonts w:ascii="Times New Roman" w:hAnsi="Times New Roman" w:cs="Times New Roman"/>
          <w:sz w:val="24"/>
          <w:szCs w:val="24"/>
          <w:rtl/>
        </w:rPr>
      </w:pPr>
      <w:r w:rsidRPr="00C663C6">
        <w:rPr>
          <w:rFonts w:ascii="Times New Roman" w:hAnsi="Times New Roman" w:cs="Times New Roman" w:hint="cs"/>
          <w:sz w:val="24"/>
          <w:szCs w:val="24"/>
          <w:rtl/>
        </w:rPr>
        <w:t>الأشعة</w:t>
      </w:r>
      <w:r w:rsidRPr="00C663C6">
        <w:rPr>
          <w:rFonts w:ascii="Times New Roman" w:hAnsi="Times New Roman" w:cs="Times New Roman"/>
          <w:sz w:val="24"/>
          <w:szCs w:val="24"/>
          <w:rtl/>
        </w:rPr>
        <w:t xml:space="preserve"> </w:t>
      </w:r>
      <w:r w:rsidRPr="00C663C6">
        <w:rPr>
          <w:rFonts w:ascii="Times New Roman" w:hAnsi="Times New Roman" w:cs="Times New Roman" w:hint="cs"/>
          <w:sz w:val="24"/>
          <w:szCs w:val="24"/>
          <w:rtl/>
        </w:rPr>
        <w:t>التشخيصية</w:t>
      </w:r>
      <w:r w:rsidRPr="00C663C6">
        <w:rPr>
          <w:rFonts w:ascii="Times New Roman" w:hAnsi="Times New Roman" w:cs="Times New Roman"/>
          <w:sz w:val="24"/>
          <w:szCs w:val="24"/>
          <w:rtl/>
        </w:rPr>
        <w:t xml:space="preserve"> </w:t>
      </w:r>
      <w:r w:rsidRPr="00C663C6">
        <w:rPr>
          <w:rFonts w:ascii="Times New Roman" w:hAnsi="Times New Roman" w:cs="Times New Roman" w:hint="cs"/>
          <w:sz w:val="24"/>
          <w:szCs w:val="24"/>
          <w:rtl/>
        </w:rPr>
        <w:t>العامة</w:t>
      </w:r>
    </w:p>
    <w:p w14:paraId="0A23DBA8" w14:textId="77777777" w:rsidR="00A77147" w:rsidRPr="00C663C6" w:rsidRDefault="00A77147" w:rsidP="00A77147">
      <w:pPr>
        <w:pStyle w:val="ListParagraph"/>
        <w:numPr>
          <w:ilvl w:val="0"/>
          <w:numId w:val="2"/>
        </w:numPr>
        <w:bidi/>
        <w:spacing w:line="480" w:lineRule="auto"/>
        <w:ind w:left="360" w:hanging="270"/>
        <w:jc w:val="mediumKashida"/>
        <w:rPr>
          <w:rFonts w:ascii="Times New Roman" w:hAnsi="Times New Roman" w:cs="Times New Roman"/>
          <w:sz w:val="24"/>
          <w:szCs w:val="24"/>
          <w:rtl/>
        </w:rPr>
      </w:pPr>
      <w:r>
        <w:rPr>
          <w:rFonts w:ascii="Times New Roman" w:hAnsi="Times New Roman" w:cs="Times New Roman" w:hint="cs"/>
          <w:sz w:val="24"/>
          <w:szCs w:val="24"/>
          <w:rtl/>
        </w:rPr>
        <w:t xml:space="preserve">التصوير </w:t>
      </w:r>
      <w:r w:rsidRPr="00CA16ED">
        <w:rPr>
          <w:rFonts w:ascii="Times New Roman" w:hAnsi="Times New Roman" w:cs="Times New Roman" w:hint="cs"/>
          <w:sz w:val="24"/>
          <w:szCs w:val="24"/>
          <w:rtl/>
        </w:rPr>
        <w:t>الإشعاعي</w:t>
      </w:r>
      <w:r w:rsidRPr="00C663C6">
        <w:rPr>
          <w:rFonts w:ascii="Times New Roman" w:hAnsi="Times New Roman" w:cs="Times New Roman"/>
          <w:sz w:val="24"/>
          <w:szCs w:val="24"/>
          <w:rtl/>
        </w:rPr>
        <w:t xml:space="preserve"> </w:t>
      </w:r>
      <w:r>
        <w:rPr>
          <w:rFonts w:ascii="Times New Roman" w:hAnsi="Times New Roman" w:cs="Times New Roman" w:hint="cs"/>
          <w:sz w:val="24"/>
          <w:szCs w:val="24"/>
          <w:rtl/>
        </w:rPr>
        <w:t xml:space="preserve">المقطعي </w:t>
      </w:r>
      <w:r w:rsidRPr="00CA16ED">
        <w:rPr>
          <w:rFonts w:ascii="Times New Roman" w:hAnsi="Times New Roman" w:cs="Times New Roman" w:hint="cs"/>
          <w:sz w:val="24"/>
          <w:szCs w:val="24"/>
          <w:rtl/>
        </w:rPr>
        <w:t>الحاسوبي</w:t>
      </w:r>
      <w:r>
        <w:rPr>
          <w:rFonts w:ascii="Times New Roman" w:hAnsi="Times New Roman" w:cs="Times New Roman" w:hint="cs"/>
          <w:sz w:val="24"/>
          <w:szCs w:val="24"/>
          <w:rtl/>
        </w:rPr>
        <w:t xml:space="preserve"> </w:t>
      </w:r>
    </w:p>
    <w:p w14:paraId="1CAE702F" w14:textId="77777777" w:rsidR="00A77147" w:rsidRDefault="00A77147" w:rsidP="00A77147">
      <w:pPr>
        <w:pStyle w:val="ListParagraph"/>
        <w:numPr>
          <w:ilvl w:val="0"/>
          <w:numId w:val="2"/>
        </w:numPr>
        <w:bidi/>
        <w:spacing w:line="480" w:lineRule="auto"/>
        <w:ind w:left="360" w:hanging="270"/>
        <w:jc w:val="mediumKashida"/>
        <w:rPr>
          <w:rFonts w:ascii="Times New Roman" w:hAnsi="Times New Roman" w:cs="Times New Roman"/>
          <w:sz w:val="24"/>
          <w:szCs w:val="24"/>
        </w:rPr>
      </w:pPr>
      <w:r w:rsidRPr="00C663C6">
        <w:rPr>
          <w:rFonts w:ascii="Times New Roman" w:hAnsi="Times New Roman" w:cs="Times New Roman" w:hint="cs"/>
          <w:sz w:val="24"/>
          <w:szCs w:val="24"/>
          <w:rtl/>
        </w:rPr>
        <w:t>التنظير</w:t>
      </w:r>
      <w:r>
        <w:rPr>
          <w:rFonts w:ascii="Times New Roman" w:hAnsi="Times New Roman" w:cs="Times New Roman" w:hint="cs"/>
          <w:sz w:val="24"/>
          <w:szCs w:val="24"/>
          <w:rtl/>
        </w:rPr>
        <w:t xml:space="preserve"> التألقي - </w:t>
      </w:r>
      <w:r>
        <w:rPr>
          <w:rFonts w:ascii="Times New Roman" w:hAnsi="Times New Roman" w:cs="Times New Roman"/>
          <w:sz w:val="24"/>
          <w:szCs w:val="24"/>
        </w:rPr>
        <w:t xml:space="preserve">Fluorescence Endoscopy </w:t>
      </w:r>
    </w:p>
    <w:p w14:paraId="6B127EBB" w14:textId="77777777" w:rsidR="00A77147" w:rsidRPr="00A72D8D" w:rsidRDefault="00A77147" w:rsidP="00A77147">
      <w:pPr>
        <w:pStyle w:val="ListParagraph"/>
        <w:numPr>
          <w:ilvl w:val="0"/>
          <w:numId w:val="2"/>
        </w:numPr>
        <w:bidi/>
        <w:spacing w:line="480" w:lineRule="auto"/>
        <w:ind w:left="360" w:hanging="270"/>
        <w:jc w:val="lowKashida"/>
        <w:rPr>
          <w:rFonts w:ascii="Times New Roman" w:hAnsi="Times New Roman" w:cs="Times New Roman"/>
          <w:sz w:val="24"/>
          <w:szCs w:val="24"/>
        </w:rPr>
      </w:pPr>
      <w:r w:rsidRPr="00A72D8D">
        <w:rPr>
          <w:rFonts w:ascii="Times New Roman" w:hAnsi="Times New Roman" w:cs="Times New Roman"/>
          <w:sz w:val="24"/>
          <w:szCs w:val="24"/>
          <w:rtl/>
        </w:rPr>
        <w:t>فحوصات الأسنان: داخل الفم وال</w:t>
      </w:r>
      <w:r w:rsidRPr="00A72D8D">
        <w:rPr>
          <w:rFonts w:ascii="Times New Roman" w:hAnsi="Times New Roman" w:cs="Times New Roman"/>
          <w:color w:val="000000"/>
          <w:sz w:val="24"/>
          <w:szCs w:val="24"/>
          <w:shd w:val="clear" w:color="auto" w:fill="FFFFFF"/>
          <w:rtl/>
        </w:rPr>
        <w:t>تصوير البانورامي للفك العلوي والسفلي باستخدام الاشعة</w:t>
      </w:r>
      <w:r>
        <w:rPr>
          <w:rFonts w:ascii="Times New Roman" w:hAnsi="Times New Roman" w:cs="Times New Roman" w:hint="cs"/>
          <w:color w:val="000000"/>
          <w:sz w:val="24"/>
          <w:szCs w:val="24"/>
          <w:shd w:val="clear" w:color="auto" w:fill="FFFFFF"/>
          <w:rtl/>
        </w:rPr>
        <w:t xml:space="preserve"> </w:t>
      </w:r>
      <w:r w:rsidRPr="00A72D8D">
        <w:rPr>
          <w:rFonts w:ascii="Times New Roman" w:hAnsi="Times New Roman" w:cs="Times New Roman"/>
          <w:b/>
          <w:bCs/>
          <w:color w:val="222222"/>
          <w:sz w:val="24"/>
          <w:szCs w:val="24"/>
          <w:shd w:val="clear" w:color="auto" w:fill="FFFFFF"/>
        </w:rPr>
        <w:t xml:space="preserve"> </w:t>
      </w:r>
      <w:proofErr w:type="spellStart"/>
      <w:r w:rsidRPr="00A72D8D">
        <w:rPr>
          <w:rFonts w:ascii="Times New Roman" w:hAnsi="Times New Roman" w:cs="Times New Roman"/>
          <w:color w:val="222222"/>
          <w:sz w:val="20"/>
          <w:szCs w:val="20"/>
          <w:shd w:val="clear" w:color="auto" w:fill="FFFFFF"/>
        </w:rPr>
        <w:t>Orthopantomogram</w:t>
      </w:r>
      <w:proofErr w:type="spellEnd"/>
      <w:r w:rsidRPr="00A72D8D">
        <w:rPr>
          <w:rFonts w:ascii="Times New Roman" w:hAnsi="Times New Roman" w:cs="Times New Roman"/>
          <w:color w:val="222222"/>
          <w:sz w:val="20"/>
          <w:szCs w:val="20"/>
          <w:shd w:val="clear" w:color="auto" w:fill="FFFFFF"/>
        </w:rPr>
        <w:t> (OPG)</w:t>
      </w:r>
      <w:r w:rsidRPr="00A72D8D">
        <w:rPr>
          <w:rFonts w:ascii="Times New Roman" w:hAnsi="Times New Roman" w:cs="Times New Roman"/>
          <w:sz w:val="24"/>
          <w:szCs w:val="24"/>
          <w:rtl/>
        </w:rPr>
        <w:t xml:space="preserve"> والتصوير </w:t>
      </w:r>
      <w:r w:rsidRPr="00D50F79">
        <w:rPr>
          <w:rFonts w:ascii="Times New Roman" w:hAnsi="Times New Roman" w:cs="Times New Roman" w:hint="cs"/>
          <w:sz w:val="24"/>
          <w:szCs w:val="24"/>
          <w:rtl/>
        </w:rPr>
        <w:t>الإشعاعي</w:t>
      </w:r>
      <w:r w:rsidRPr="00A72D8D">
        <w:rPr>
          <w:rFonts w:ascii="Times New Roman" w:hAnsi="Times New Roman" w:cs="Times New Roman"/>
          <w:sz w:val="24"/>
          <w:szCs w:val="24"/>
          <w:rtl/>
        </w:rPr>
        <w:t xml:space="preserve"> المقطعي</w:t>
      </w:r>
      <w:r>
        <w:rPr>
          <w:rFonts w:ascii="Times New Roman" w:hAnsi="Times New Roman" w:cs="Times New Roman" w:hint="cs"/>
          <w:sz w:val="24"/>
          <w:szCs w:val="24"/>
          <w:rtl/>
        </w:rPr>
        <w:t xml:space="preserve"> </w:t>
      </w:r>
      <w:r w:rsidRPr="00D50F79">
        <w:rPr>
          <w:rFonts w:ascii="Times New Roman" w:hAnsi="Times New Roman" w:cs="Times New Roman" w:hint="cs"/>
          <w:sz w:val="24"/>
          <w:szCs w:val="24"/>
          <w:rtl/>
        </w:rPr>
        <w:t>الحاسوبي</w:t>
      </w:r>
      <w:r w:rsidRPr="00A72D8D">
        <w:rPr>
          <w:rFonts w:ascii="Times New Roman" w:hAnsi="Times New Roman" w:cs="Times New Roman"/>
          <w:sz w:val="24"/>
          <w:szCs w:val="24"/>
          <w:rtl/>
        </w:rPr>
        <w:t xml:space="preserve"> بالشعاع المخروطي </w:t>
      </w:r>
      <w:r>
        <w:rPr>
          <w:rFonts w:ascii="Times New Roman" w:hAnsi="Times New Roman" w:cs="Times New Roman"/>
          <w:bCs/>
          <w:color w:val="000000" w:themeColor="text1"/>
          <w:sz w:val="20"/>
          <w:szCs w:val="20"/>
        </w:rPr>
        <w:t>B</w:t>
      </w:r>
      <w:r w:rsidRPr="00A72D8D">
        <w:rPr>
          <w:rFonts w:ascii="Times New Roman" w:hAnsi="Times New Roman" w:cs="Times New Roman"/>
          <w:bCs/>
          <w:color w:val="000000" w:themeColor="text1"/>
          <w:sz w:val="20"/>
          <w:szCs w:val="20"/>
        </w:rPr>
        <w:t xml:space="preserve">eam </w:t>
      </w:r>
      <w:proofErr w:type="spellStart"/>
      <w:r>
        <w:rPr>
          <w:rFonts w:ascii="Times New Roman" w:hAnsi="Times New Roman" w:cs="Times New Roman"/>
          <w:bCs/>
          <w:color w:val="000000" w:themeColor="text1"/>
          <w:sz w:val="20"/>
          <w:szCs w:val="20"/>
        </w:rPr>
        <w:t>C</w:t>
      </w:r>
      <w:r w:rsidRPr="00A72D8D">
        <w:rPr>
          <w:rFonts w:ascii="Times New Roman" w:hAnsi="Times New Roman" w:cs="Times New Roman"/>
          <w:bCs/>
          <w:color w:val="000000" w:themeColor="text1"/>
          <w:sz w:val="20"/>
          <w:szCs w:val="20"/>
        </w:rPr>
        <w:t>omputerised</w:t>
      </w:r>
      <w:proofErr w:type="spellEnd"/>
      <w:r w:rsidRPr="00A72D8D">
        <w:rPr>
          <w:rFonts w:ascii="Times New Roman" w:hAnsi="Times New Roman" w:cs="Times New Roman"/>
          <w:bCs/>
          <w:color w:val="000000" w:themeColor="text1"/>
          <w:sz w:val="20"/>
          <w:szCs w:val="20"/>
        </w:rPr>
        <w:t xml:space="preserve"> </w:t>
      </w:r>
      <w:r>
        <w:rPr>
          <w:rFonts w:ascii="Times New Roman" w:hAnsi="Times New Roman" w:cs="Times New Roman"/>
          <w:bCs/>
          <w:color w:val="000000" w:themeColor="text1"/>
          <w:sz w:val="20"/>
          <w:szCs w:val="20"/>
        </w:rPr>
        <w:t>T</w:t>
      </w:r>
      <w:r w:rsidRPr="00A72D8D">
        <w:rPr>
          <w:rFonts w:ascii="Times New Roman" w:hAnsi="Times New Roman" w:cs="Times New Roman"/>
          <w:bCs/>
          <w:color w:val="000000" w:themeColor="text1"/>
          <w:sz w:val="20"/>
          <w:szCs w:val="20"/>
        </w:rPr>
        <w:t xml:space="preserve">omography (CBCT) </w:t>
      </w:r>
      <w:r>
        <w:rPr>
          <w:rFonts w:ascii="Times New Roman" w:hAnsi="Times New Roman" w:cs="Times New Roman" w:hint="cs"/>
          <w:bCs/>
          <w:color w:val="000000" w:themeColor="text1"/>
          <w:sz w:val="20"/>
          <w:szCs w:val="20"/>
          <w:rtl/>
        </w:rPr>
        <w:t>.</w:t>
      </w:r>
    </w:p>
    <w:p w14:paraId="3F94CCF6" w14:textId="77777777" w:rsidR="00A77147" w:rsidRPr="00C663C6" w:rsidRDefault="00A77147" w:rsidP="00A77147">
      <w:pPr>
        <w:pStyle w:val="ListParagraph"/>
        <w:numPr>
          <w:ilvl w:val="0"/>
          <w:numId w:val="2"/>
        </w:numPr>
        <w:bidi/>
        <w:spacing w:line="480" w:lineRule="auto"/>
        <w:ind w:left="360" w:hanging="270"/>
        <w:jc w:val="mediumKashida"/>
        <w:rPr>
          <w:rFonts w:ascii="Times New Roman" w:hAnsi="Times New Roman" w:cs="Times New Roman"/>
          <w:sz w:val="24"/>
          <w:szCs w:val="24"/>
          <w:rtl/>
        </w:rPr>
      </w:pPr>
      <w:r w:rsidRPr="00C663C6">
        <w:rPr>
          <w:rFonts w:ascii="Times New Roman" w:hAnsi="Times New Roman" w:cs="Times New Roman"/>
          <w:sz w:val="24"/>
          <w:szCs w:val="24"/>
        </w:rPr>
        <w:t xml:space="preserve"> </w:t>
      </w:r>
      <w:r w:rsidRPr="00C663C6">
        <w:rPr>
          <w:rFonts w:ascii="Times New Roman" w:hAnsi="Times New Roman" w:cs="Times New Roman" w:hint="cs"/>
          <w:sz w:val="24"/>
          <w:szCs w:val="24"/>
          <w:rtl/>
        </w:rPr>
        <w:t>تصوير</w:t>
      </w:r>
      <w:r w:rsidRPr="00C663C6">
        <w:rPr>
          <w:rFonts w:ascii="Times New Roman" w:hAnsi="Times New Roman" w:cs="Times New Roman"/>
          <w:sz w:val="24"/>
          <w:szCs w:val="24"/>
          <w:rtl/>
        </w:rPr>
        <w:t xml:space="preserve"> </w:t>
      </w:r>
      <w:r w:rsidRPr="00C663C6">
        <w:rPr>
          <w:rFonts w:ascii="Times New Roman" w:hAnsi="Times New Roman" w:cs="Times New Roman" w:hint="cs"/>
          <w:sz w:val="24"/>
          <w:szCs w:val="24"/>
          <w:rtl/>
        </w:rPr>
        <w:t>الثدي</w:t>
      </w:r>
      <w:r w:rsidRPr="00C663C6">
        <w:rPr>
          <w:rFonts w:ascii="Times New Roman" w:hAnsi="Times New Roman" w:cs="Times New Roman"/>
          <w:sz w:val="24"/>
          <w:szCs w:val="24"/>
          <w:rtl/>
        </w:rPr>
        <w:t xml:space="preserve"> </w:t>
      </w:r>
      <w:r w:rsidRPr="00C663C6">
        <w:rPr>
          <w:rFonts w:ascii="Times New Roman" w:hAnsi="Times New Roman" w:cs="Times New Roman" w:hint="cs"/>
          <w:sz w:val="24"/>
          <w:szCs w:val="24"/>
          <w:rtl/>
        </w:rPr>
        <w:t>بالأشعة</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Mammography </w:t>
      </w:r>
      <w:r>
        <w:rPr>
          <w:rFonts w:ascii="Times New Roman" w:hAnsi="Times New Roman" w:cs="Times New Roman" w:hint="cs"/>
          <w:sz w:val="24"/>
          <w:szCs w:val="24"/>
          <w:rtl/>
        </w:rPr>
        <w:t xml:space="preserve"> </w:t>
      </w:r>
    </w:p>
    <w:p w14:paraId="4A87CB1D" w14:textId="77777777" w:rsidR="00A77147" w:rsidRDefault="00A77147" w:rsidP="00A77147">
      <w:pPr>
        <w:pStyle w:val="ListParagraph"/>
        <w:numPr>
          <w:ilvl w:val="0"/>
          <w:numId w:val="2"/>
        </w:numPr>
        <w:bidi/>
        <w:spacing w:line="480" w:lineRule="auto"/>
        <w:ind w:left="360" w:hanging="270"/>
        <w:jc w:val="mediumKashida"/>
        <w:rPr>
          <w:rFonts w:ascii="Times New Roman" w:hAnsi="Times New Roman" w:cs="Times New Roman"/>
          <w:sz w:val="24"/>
          <w:szCs w:val="24"/>
        </w:rPr>
      </w:pPr>
      <w:r w:rsidRPr="00C663C6">
        <w:rPr>
          <w:rFonts w:ascii="Times New Roman" w:hAnsi="Times New Roman" w:cs="Times New Roman" w:hint="cs"/>
          <w:sz w:val="24"/>
          <w:szCs w:val="24"/>
          <w:rtl/>
        </w:rPr>
        <w:t>الطب</w:t>
      </w:r>
      <w:r w:rsidRPr="00C663C6">
        <w:rPr>
          <w:rFonts w:ascii="Times New Roman" w:hAnsi="Times New Roman" w:cs="Times New Roman"/>
          <w:sz w:val="24"/>
          <w:szCs w:val="24"/>
          <w:rtl/>
        </w:rPr>
        <w:t xml:space="preserve"> </w:t>
      </w:r>
      <w:r w:rsidRPr="00C663C6">
        <w:rPr>
          <w:rFonts w:ascii="Times New Roman" w:hAnsi="Times New Roman" w:cs="Times New Roman" w:hint="cs"/>
          <w:sz w:val="24"/>
          <w:szCs w:val="24"/>
          <w:rtl/>
        </w:rPr>
        <w:t>النووي</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Nuclear Medicine </w:t>
      </w:r>
    </w:p>
    <w:p w14:paraId="5687F7E4" w14:textId="77777777" w:rsidR="00A77147" w:rsidRDefault="00A77147" w:rsidP="00A77147">
      <w:pPr>
        <w:pStyle w:val="ListParagraph"/>
        <w:bidi/>
        <w:spacing w:line="480" w:lineRule="auto"/>
        <w:ind w:left="360"/>
        <w:jc w:val="both"/>
        <w:rPr>
          <w:rFonts w:ascii="Times New Roman" w:hAnsi="Times New Roman" w:cs="Times New Roman"/>
          <w:sz w:val="24"/>
          <w:szCs w:val="24"/>
          <w:rtl/>
        </w:rPr>
      </w:pPr>
    </w:p>
    <w:p w14:paraId="393DD64C" w14:textId="77777777" w:rsidR="00A77147" w:rsidRDefault="00A77147" w:rsidP="00A77147">
      <w:pPr>
        <w:pStyle w:val="ListParagraph"/>
        <w:bidi/>
        <w:spacing w:line="480" w:lineRule="auto"/>
        <w:ind w:left="360"/>
        <w:jc w:val="both"/>
        <w:rPr>
          <w:rFonts w:ascii="Times New Roman" w:hAnsi="Times New Roman" w:cs="Times New Roman"/>
          <w:sz w:val="24"/>
          <w:szCs w:val="24"/>
          <w:rtl/>
        </w:rPr>
      </w:pPr>
    </w:p>
    <w:p w14:paraId="1452EDBD" w14:textId="77777777" w:rsidR="00A77147" w:rsidRDefault="00A77147" w:rsidP="00A77147">
      <w:pPr>
        <w:rPr>
          <w:rFonts w:ascii="Times New Roman" w:hAnsi="Times New Roman" w:cs="Times New Roman"/>
          <w:sz w:val="24"/>
          <w:szCs w:val="24"/>
          <w:rtl/>
        </w:rPr>
      </w:pPr>
      <w:r>
        <w:rPr>
          <w:rFonts w:ascii="Times New Roman" w:hAnsi="Times New Roman" w:cs="Times New Roman"/>
          <w:sz w:val="24"/>
          <w:szCs w:val="24"/>
          <w:rtl/>
        </w:rPr>
        <w:br w:type="page"/>
      </w:r>
    </w:p>
    <w:p w14:paraId="4C77341E" w14:textId="77777777" w:rsidR="00A77147" w:rsidRPr="00E2178F" w:rsidRDefault="00A77147" w:rsidP="00A77147">
      <w:pPr>
        <w:pStyle w:val="ListParagraph"/>
        <w:bidi/>
        <w:spacing w:line="480" w:lineRule="auto"/>
        <w:ind w:left="360"/>
        <w:jc w:val="both"/>
        <w:rPr>
          <w:rFonts w:ascii="Arial" w:hAnsi="Arial" w:cs="Arial"/>
          <w:b/>
          <w:bCs/>
          <w:sz w:val="24"/>
          <w:szCs w:val="24"/>
          <w:rtl/>
        </w:rPr>
      </w:pPr>
      <w:r w:rsidRPr="00E2178F">
        <w:rPr>
          <w:rFonts w:ascii="Arial" w:hAnsi="Arial" w:cs="Arial"/>
          <w:b/>
          <w:bCs/>
          <w:sz w:val="24"/>
          <w:szCs w:val="24"/>
          <w:rtl/>
        </w:rPr>
        <w:t>المراجع</w:t>
      </w:r>
    </w:p>
    <w:p w14:paraId="14172F2E" w14:textId="77777777" w:rsidR="00A77147" w:rsidRPr="00E2178F" w:rsidRDefault="00A77147" w:rsidP="00A77147">
      <w:pPr>
        <w:pStyle w:val="ListParagraph"/>
        <w:numPr>
          <w:ilvl w:val="0"/>
          <w:numId w:val="3"/>
        </w:numPr>
        <w:bidi/>
        <w:spacing w:after="160" w:line="259" w:lineRule="auto"/>
        <w:contextualSpacing w:val="0"/>
        <w:rPr>
          <w:rStyle w:val="Hyperlink"/>
          <w:rFonts w:ascii="Arial" w:hAnsi="Arial" w:cs="Arial"/>
          <w:color w:val="0563C1"/>
          <w:sz w:val="24"/>
          <w:szCs w:val="24"/>
        </w:rPr>
      </w:pPr>
      <w:hyperlink r:id="rId13" w:history="1">
        <w:r w:rsidRPr="00E2178F">
          <w:rPr>
            <w:rStyle w:val="Hyperlink"/>
            <w:rFonts w:ascii="Arial" w:hAnsi="Arial" w:cs="Arial"/>
            <w:color w:val="0563C1"/>
            <w:sz w:val="24"/>
            <w:szCs w:val="24"/>
          </w:rPr>
          <w:t>https://rpop.iaea.org/RPOP/RPoP/Content/InformationFor/HealthProfessionals/1_Radiology/Optimization/diagnostic-reference-levels.htm</w:t>
        </w:r>
      </w:hyperlink>
    </w:p>
    <w:p w14:paraId="5879A7BD" w14:textId="77777777" w:rsidR="00A77147" w:rsidRPr="00E2178F" w:rsidRDefault="00A77147" w:rsidP="00A77147">
      <w:pPr>
        <w:pStyle w:val="ListParagraph"/>
        <w:numPr>
          <w:ilvl w:val="0"/>
          <w:numId w:val="3"/>
        </w:numPr>
        <w:bidi/>
        <w:spacing w:after="160" w:line="259" w:lineRule="auto"/>
        <w:contextualSpacing w:val="0"/>
        <w:rPr>
          <w:rFonts w:ascii="Arial" w:hAnsi="Arial" w:cs="Arial"/>
          <w:sz w:val="24"/>
          <w:szCs w:val="24"/>
        </w:rPr>
      </w:pPr>
      <w:r w:rsidRPr="00E2178F">
        <w:rPr>
          <w:rFonts w:ascii="Arial" w:hAnsi="Arial" w:cs="Arial"/>
          <w:sz w:val="24"/>
          <w:szCs w:val="24"/>
          <w:rtl/>
        </w:rPr>
        <w:t>لائحة الهيئة رقم 24 " معايير الأمان الأساسية للمرافق والأنشطة التي يستخدم فيها الإشعاع المؤين بخلاف المعايير المتبعة في المرافق النووية" (الإصدار 1)</w:t>
      </w:r>
    </w:p>
    <w:p w14:paraId="4E24E80F" w14:textId="77777777" w:rsidR="00A77147" w:rsidRPr="00E2178F" w:rsidRDefault="00A77147" w:rsidP="00A77147">
      <w:pPr>
        <w:pStyle w:val="ListParagraph"/>
        <w:numPr>
          <w:ilvl w:val="0"/>
          <w:numId w:val="3"/>
        </w:numPr>
        <w:bidi/>
        <w:spacing w:after="160" w:line="259" w:lineRule="auto"/>
        <w:contextualSpacing w:val="0"/>
        <w:rPr>
          <w:rFonts w:ascii="Arial" w:hAnsi="Arial" w:cs="Arial"/>
          <w:color w:val="0563C1"/>
          <w:sz w:val="24"/>
          <w:szCs w:val="24"/>
        </w:rPr>
      </w:pPr>
      <w:hyperlink r:id="rId14" w:history="1">
        <w:r w:rsidRPr="00E2178F">
          <w:rPr>
            <w:rStyle w:val="Hyperlink"/>
            <w:rFonts w:ascii="Arial" w:hAnsi="Arial" w:cs="Arial"/>
            <w:color w:val="0563C1"/>
            <w:sz w:val="24"/>
            <w:szCs w:val="24"/>
          </w:rPr>
          <w:t>http://www.icrp.org/docs/DRL_for_web.pdf</w:t>
        </w:r>
      </w:hyperlink>
      <w:r w:rsidRPr="00E2178F">
        <w:rPr>
          <w:rFonts w:ascii="Arial" w:hAnsi="Arial" w:cs="Arial"/>
          <w:color w:val="0563C1"/>
          <w:sz w:val="24"/>
          <w:szCs w:val="24"/>
        </w:rPr>
        <w:t xml:space="preserve"> </w:t>
      </w:r>
    </w:p>
    <w:p w14:paraId="78E75E96" w14:textId="77777777" w:rsidR="00A77147" w:rsidRPr="00E2178F" w:rsidRDefault="00A77147" w:rsidP="00A77147">
      <w:pPr>
        <w:pStyle w:val="ListParagraph"/>
        <w:bidi/>
        <w:spacing w:after="160" w:line="259" w:lineRule="auto"/>
        <w:ind w:left="360"/>
        <w:contextualSpacing w:val="0"/>
        <w:rPr>
          <w:rFonts w:ascii="Arial" w:hAnsi="Arial" w:cs="Arial"/>
          <w:color w:val="0563C1"/>
          <w:sz w:val="24"/>
          <w:szCs w:val="24"/>
          <w:u w:val="single"/>
        </w:rPr>
      </w:pPr>
    </w:p>
    <w:p w14:paraId="5F24AA35" w14:textId="77777777" w:rsidR="00A77147" w:rsidRDefault="00A77147" w:rsidP="00A77147">
      <w:pPr>
        <w:rPr>
          <w:rFonts w:ascii="Times New Roman" w:hAnsi="Times New Roman" w:cs="Times New Roman"/>
          <w:sz w:val="24"/>
          <w:szCs w:val="24"/>
          <w:rtl/>
        </w:rPr>
      </w:pPr>
      <w:r>
        <w:rPr>
          <w:rFonts w:ascii="Times New Roman" w:hAnsi="Times New Roman" w:cs="Times New Roman"/>
          <w:sz w:val="24"/>
          <w:szCs w:val="24"/>
          <w:rtl/>
        </w:rPr>
        <w:br w:type="page"/>
      </w:r>
    </w:p>
    <w:p w14:paraId="1CA2AE10" w14:textId="77777777" w:rsidR="00A77147" w:rsidRPr="00A72D8D" w:rsidRDefault="00A77147" w:rsidP="00A77147">
      <w:pPr>
        <w:pStyle w:val="ListParagraph"/>
        <w:bidi/>
        <w:spacing w:line="480" w:lineRule="auto"/>
        <w:ind w:left="360"/>
        <w:jc w:val="center"/>
        <w:rPr>
          <w:rFonts w:ascii="Times New Roman" w:hAnsi="Times New Roman" w:cs="Times New Roman"/>
          <w:b/>
          <w:bCs/>
          <w:sz w:val="24"/>
          <w:szCs w:val="24"/>
          <w:rtl/>
        </w:rPr>
      </w:pPr>
      <w:r w:rsidRPr="00A72D8D">
        <w:rPr>
          <w:rFonts w:ascii="Times New Roman" w:hAnsi="Times New Roman" w:cs="Times New Roman" w:hint="cs"/>
          <w:b/>
          <w:bCs/>
          <w:sz w:val="24"/>
          <w:szCs w:val="24"/>
          <w:rtl/>
        </w:rPr>
        <w:t>الملحق أ: المستويات المرجعية</w:t>
      </w:r>
      <w:r>
        <w:rPr>
          <w:rFonts w:ascii="Times New Roman" w:hAnsi="Times New Roman" w:cs="Times New Roman" w:hint="cs"/>
          <w:b/>
          <w:bCs/>
          <w:sz w:val="24"/>
          <w:szCs w:val="24"/>
          <w:rtl/>
        </w:rPr>
        <w:t xml:space="preserve"> الاولية</w:t>
      </w:r>
      <w:r w:rsidRPr="00A72D8D">
        <w:rPr>
          <w:rFonts w:ascii="Times New Roman" w:hAnsi="Times New Roman" w:cs="Times New Roman" w:hint="cs"/>
          <w:b/>
          <w:bCs/>
          <w:sz w:val="24"/>
          <w:szCs w:val="24"/>
          <w:rtl/>
        </w:rPr>
        <w:t xml:space="preserve"> للتشخيص لتصوير الأسنان بالأشعة </w:t>
      </w:r>
      <w:r>
        <w:rPr>
          <w:rFonts w:ascii="Times New Roman" w:hAnsi="Times New Roman" w:cs="Times New Roman" w:hint="cs"/>
          <w:b/>
          <w:bCs/>
          <w:sz w:val="24"/>
          <w:szCs w:val="24"/>
          <w:rtl/>
        </w:rPr>
        <w:t>و</w:t>
      </w:r>
      <w:r w:rsidRPr="00A72D8D">
        <w:rPr>
          <w:rFonts w:ascii="Times New Roman" w:hAnsi="Times New Roman" w:cs="Times New Roman"/>
          <w:b/>
          <w:bCs/>
          <w:sz w:val="24"/>
          <w:szCs w:val="24"/>
          <w:rtl/>
          <w:lang w:bidi="ar-EG"/>
        </w:rPr>
        <w:t>التصوير الإشعاعي التشخيصي</w:t>
      </w:r>
      <w:r w:rsidRPr="00A72D8D">
        <w:rPr>
          <w:rFonts w:ascii="Times New Roman" w:hAnsi="Times New Roman" w:cs="Times New Roman" w:hint="cs"/>
          <w:b/>
          <w:bCs/>
          <w:sz w:val="24"/>
          <w:szCs w:val="24"/>
          <w:rtl/>
        </w:rPr>
        <w:t xml:space="preserve"> والطب النووي</w:t>
      </w:r>
    </w:p>
    <w:p w14:paraId="27FC6A7D" w14:textId="77777777" w:rsidR="00A77147" w:rsidRPr="00C23674" w:rsidRDefault="00A77147" w:rsidP="00A77147">
      <w:pPr>
        <w:pStyle w:val="ListParagraph"/>
        <w:bidi/>
        <w:spacing w:line="480" w:lineRule="auto"/>
        <w:ind w:left="360"/>
        <w:jc w:val="center"/>
        <w:rPr>
          <w:rFonts w:ascii="Times New Roman" w:hAnsi="Times New Roman" w:cs="Times New Roman"/>
          <w:sz w:val="20"/>
          <w:szCs w:val="20"/>
          <w:rtl/>
        </w:rPr>
      </w:pPr>
      <w:r w:rsidRPr="00C23674">
        <w:rPr>
          <w:rFonts w:ascii="Times New Roman" w:hAnsi="Times New Roman" w:cs="Times New Roman" w:hint="cs"/>
          <w:sz w:val="20"/>
          <w:szCs w:val="20"/>
          <w:rtl/>
        </w:rPr>
        <w:t xml:space="preserve">نتائج المستويات المرجعية للتشخيص </w:t>
      </w:r>
      <w:r w:rsidRPr="00C23674">
        <w:rPr>
          <w:rFonts w:ascii="Times New Roman" w:hAnsi="Times New Roman" w:cs="Times New Roman"/>
          <w:sz w:val="20"/>
          <w:szCs w:val="20"/>
          <w:rtl/>
        </w:rPr>
        <w:t>–</w:t>
      </w:r>
      <w:r w:rsidRPr="00C23674">
        <w:rPr>
          <w:rFonts w:ascii="Times New Roman" w:hAnsi="Times New Roman" w:cs="Times New Roman" w:hint="cs"/>
          <w:sz w:val="20"/>
          <w:szCs w:val="20"/>
          <w:rtl/>
        </w:rPr>
        <w:t xml:space="preserve"> يوليو 2015 (التقرير رقم: </w:t>
      </w:r>
      <w:r w:rsidRPr="00C23674">
        <w:rPr>
          <w:rFonts w:ascii="Times New Roman" w:hAnsi="Times New Roman" w:cs="Times New Roman"/>
          <w:sz w:val="20"/>
          <w:szCs w:val="20"/>
        </w:rPr>
        <w:t>DRL#1-2015</w:t>
      </w:r>
      <w:r w:rsidRPr="00C23674">
        <w:rPr>
          <w:rFonts w:ascii="Times New Roman" w:hAnsi="Times New Roman" w:cs="Times New Roman" w:hint="cs"/>
          <w:sz w:val="20"/>
          <w:szCs w:val="20"/>
          <w:rtl/>
        </w:rPr>
        <w:t>)</w:t>
      </w:r>
    </w:p>
    <w:p w14:paraId="198E0C9D" w14:textId="77777777" w:rsidR="00A77147" w:rsidRPr="00A72D8D" w:rsidRDefault="00A77147" w:rsidP="00A77147">
      <w:pPr>
        <w:pStyle w:val="ListParagraph"/>
        <w:bidi/>
        <w:spacing w:line="480" w:lineRule="auto"/>
        <w:ind w:left="360"/>
        <w:jc w:val="both"/>
        <w:rPr>
          <w:rFonts w:ascii="Times New Roman" w:hAnsi="Times New Roman" w:cs="Times New Roman"/>
          <w:b/>
          <w:bCs/>
          <w:sz w:val="24"/>
          <w:szCs w:val="24"/>
          <w:rtl/>
        </w:rPr>
      </w:pPr>
    </w:p>
    <w:p w14:paraId="79869648" w14:textId="77777777" w:rsidR="00A77147" w:rsidRPr="00835B06" w:rsidRDefault="00A77147" w:rsidP="00A77147">
      <w:pPr>
        <w:pStyle w:val="ListParagraph"/>
        <w:bidi/>
        <w:spacing w:line="480" w:lineRule="auto"/>
        <w:ind w:left="360"/>
        <w:jc w:val="center"/>
        <w:rPr>
          <w:rFonts w:ascii="Times New Roman" w:hAnsi="Times New Roman" w:cs="Times New Roman"/>
          <w:b/>
          <w:bCs/>
          <w:sz w:val="24"/>
          <w:szCs w:val="24"/>
          <w:rtl/>
        </w:rPr>
      </w:pPr>
      <w:r w:rsidRPr="00835B06">
        <w:rPr>
          <w:rFonts w:ascii="Times New Roman" w:hAnsi="Times New Roman" w:cs="Times New Roman" w:hint="cs"/>
          <w:b/>
          <w:bCs/>
          <w:sz w:val="24"/>
          <w:szCs w:val="24"/>
          <w:rtl/>
        </w:rPr>
        <w:t>البرامج الوطنية للأمان الإشعاعي في التطبيقات الطبية</w:t>
      </w:r>
    </w:p>
    <w:p w14:paraId="3B4051A6" w14:textId="77777777" w:rsidR="00A77147" w:rsidRPr="00C23674" w:rsidRDefault="00A77147" w:rsidP="00A77147">
      <w:pPr>
        <w:pStyle w:val="ListParagraph"/>
        <w:bidi/>
        <w:spacing w:line="480" w:lineRule="auto"/>
        <w:ind w:left="360"/>
        <w:jc w:val="center"/>
        <w:rPr>
          <w:rFonts w:ascii="Times New Roman" w:hAnsi="Times New Roman" w:cs="Times New Roman"/>
          <w:i/>
          <w:iCs/>
          <w:sz w:val="24"/>
          <w:szCs w:val="24"/>
          <w:rtl/>
        </w:rPr>
      </w:pPr>
      <w:r w:rsidRPr="00C23674">
        <w:rPr>
          <w:rFonts w:ascii="Times New Roman" w:hAnsi="Times New Roman" w:cs="Times New Roman" w:hint="cs"/>
          <w:i/>
          <w:iCs/>
          <w:sz w:val="24"/>
          <w:szCs w:val="24"/>
          <w:rtl/>
        </w:rPr>
        <w:t xml:space="preserve">(التقرير رقم: </w:t>
      </w:r>
      <w:r w:rsidRPr="00C23674">
        <w:rPr>
          <w:rFonts w:ascii="Times New Roman" w:hAnsi="Times New Roman" w:cs="Times New Roman"/>
          <w:i/>
          <w:iCs/>
          <w:sz w:val="24"/>
          <w:szCs w:val="24"/>
        </w:rPr>
        <w:t>DRL#1-2015</w:t>
      </w:r>
      <w:r w:rsidRPr="00C23674">
        <w:rPr>
          <w:rFonts w:ascii="Times New Roman" w:hAnsi="Times New Roman" w:cs="Times New Roman" w:hint="cs"/>
          <w:i/>
          <w:iCs/>
          <w:sz w:val="24"/>
          <w:szCs w:val="24"/>
          <w:rtl/>
        </w:rPr>
        <w:t>)</w:t>
      </w:r>
    </w:p>
    <w:p w14:paraId="2D893322" w14:textId="77777777" w:rsidR="00A77147" w:rsidRDefault="00A77147" w:rsidP="00A77147">
      <w:pPr>
        <w:pStyle w:val="ListParagraph"/>
        <w:bidi/>
        <w:spacing w:line="480" w:lineRule="auto"/>
        <w:ind w:left="360"/>
        <w:rPr>
          <w:rFonts w:ascii="Times New Roman" w:hAnsi="Times New Roman" w:cs="Times New Roman"/>
          <w:sz w:val="24"/>
          <w:szCs w:val="24"/>
          <w:rtl/>
        </w:rPr>
      </w:pPr>
    </w:p>
    <w:p w14:paraId="037B736D" w14:textId="77777777" w:rsidR="00A77147" w:rsidRPr="00C23674" w:rsidRDefault="00A77147" w:rsidP="00A77147">
      <w:pPr>
        <w:pStyle w:val="ListParagraph"/>
        <w:bidi/>
        <w:spacing w:line="480" w:lineRule="auto"/>
        <w:ind w:left="360"/>
        <w:rPr>
          <w:rFonts w:ascii="Times New Roman" w:hAnsi="Times New Roman" w:cs="Times New Roman"/>
          <w:b/>
          <w:bCs/>
          <w:sz w:val="24"/>
          <w:szCs w:val="24"/>
          <w:rtl/>
        </w:rPr>
      </w:pPr>
      <w:r w:rsidRPr="00C23674">
        <w:rPr>
          <w:rFonts w:ascii="Times New Roman" w:hAnsi="Times New Roman" w:cs="Times New Roman" w:hint="cs"/>
          <w:b/>
          <w:bCs/>
          <w:sz w:val="24"/>
          <w:szCs w:val="24"/>
          <w:rtl/>
        </w:rPr>
        <w:t>المستويات المرجعية للتشخيص الإماراتية:</w:t>
      </w:r>
    </w:p>
    <w:p w14:paraId="3207C86F" w14:textId="77777777" w:rsidR="00A77147" w:rsidRDefault="00A77147" w:rsidP="00A77147">
      <w:pPr>
        <w:pStyle w:val="ListParagraph"/>
        <w:numPr>
          <w:ilvl w:val="0"/>
          <w:numId w:val="4"/>
        </w:numPr>
        <w:bidi/>
        <w:spacing w:line="480" w:lineRule="auto"/>
        <w:jc w:val="both"/>
        <w:rPr>
          <w:rFonts w:ascii="Times New Roman" w:hAnsi="Times New Roman" w:cs="Times New Roman"/>
          <w:b/>
          <w:bCs/>
          <w:sz w:val="24"/>
          <w:szCs w:val="24"/>
        </w:rPr>
      </w:pPr>
      <w:r w:rsidRPr="00C23674">
        <w:rPr>
          <w:rFonts w:ascii="Times New Roman" w:hAnsi="Times New Roman" w:cs="Times New Roman" w:hint="cs"/>
          <w:b/>
          <w:bCs/>
          <w:sz w:val="24"/>
          <w:szCs w:val="24"/>
          <w:rtl/>
        </w:rPr>
        <w:t>التصوير</w:t>
      </w:r>
      <w:r>
        <w:rPr>
          <w:rFonts w:ascii="Times New Roman" w:hAnsi="Times New Roman" w:cs="Times New Roman" w:hint="cs"/>
          <w:b/>
          <w:bCs/>
          <w:sz w:val="24"/>
          <w:szCs w:val="24"/>
          <w:rtl/>
        </w:rPr>
        <w:t xml:space="preserve"> </w:t>
      </w:r>
      <w:r w:rsidRPr="003C0EB0">
        <w:rPr>
          <w:rFonts w:ascii="Times New Roman" w:hAnsi="Times New Roman" w:cs="Times New Roman" w:hint="cs"/>
          <w:b/>
          <w:bCs/>
          <w:sz w:val="24"/>
          <w:szCs w:val="24"/>
          <w:rtl/>
        </w:rPr>
        <w:t>الإشعاعي</w:t>
      </w:r>
      <w:r w:rsidRPr="00C23674">
        <w:rPr>
          <w:rFonts w:ascii="Times New Roman" w:hAnsi="Times New Roman" w:cs="Times New Roman" w:hint="cs"/>
          <w:b/>
          <w:bCs/>
          <w:sz w:val="24"/>
          <w:szCs w:val="24"/>
          <w:rtl/>
        </w:rPr>
        <w:t xml:space="preserve"> المقطعي </w:t>
      </w:r>
      <w:r w:rsidRPr="003C0EB0">
        <w:rPr>
          <w:rFonts w:ascii="Times New Roman" w:hAnsi="Times New Roman" w:cs="Times New Roman" w:hint="cs"/>
          <w:b/>
          <w:bCs/>
          <w:sz w:val="24"/>
          <w:szCs w:val="24"/>
          <w:rtl/>
        </w:rPr>
        <w:t>الحاسوبي</w:t>
      </w:r>
      <w:r w:rsidRPr="00C23674">
        <w:rPr>
          <w:rFonts w:ascii="Times New Roman" w:hAnsi="Times New Roman" w:cs="Times New Roman" w:hint="cs"/>
          <w:b/>
          <w:bCs/>
          <w:sz w:val="24"/>
          <w:szCs w:val="24"/>
          <w:rtl/>
        </w:rPr>
        <w:t xml:space="preserve"> </w:t>
      </w:r>
      <w:r>
        <w:rPr>
          <w:rFonts w:ascii="Times New Roman" w:hAnsi="Times New Roman" w:cs="Times New Roman"/>
          <w:b/>
          <w:bCs/>
          <w:sz w:val="24"/>
          <w:szCs w:val="24"/>
        </w:rPr>
        <w:t>CT</w:t>
      </w:r>
    </w:p>
    <w:p w14:paraId="6FA107C3" w14:textId="77777777" w:rsidR="00A77147" w:rsidRPr="00E413C3" w:rsidRDefault="00A77147" w:rsidP="00A77147">
      <w:pPr>
        <w:bidi/>
        <w:spacing w:line="480" w:lineRule="auto"/>
        <w:ind w:left="720"/>
        <w:jc w:val="both"/>
        <w:rPr>
          <w:rFonts w:ascii="Times New Roman" w:hAnsi="Times New Roman" w:cs="Times New Roman"/>
          <w:b/>
          <w:bCs/>
          <w:sz w:val="24"/>
          <w:szCs w:val="24"/>
        </w:rPr>
      </w:pPr>
    </w:p>
    <w:tbl>
      <w:tblPr>
        <w:tblStyle w:val="TableGrid"/>
        <w:bidiVisual/>
        <w:tblW w:w="9392" w:type="dxa"/>
        <w:tblLook w:val="04A0" w:firstRow="1" w:lastRow="0" w:firstColumn="1" w:lastColumn="0" w:noHBand="0" w:noVBand="1"/>
      </w:tblPr>
      <w:tblGrid>
        <w:gridCol w:w="4982"/>
        <w:gridCol w:w="4410"/>
      </w:tblGrid>
      <w:tr w:rsidR="00A77147" w14:paraId="7E242F5C" w14:textId="77777777" w:rsidTr="00765B81">
        <w:trPr>
          <w:trHeight w:val="486"/>
        </w:trPr>
        <w:tc>
          <w:tcPr>
            <w:tcW w:w="9392" w:type="dxa"/>
            <w:gridSpan w:val="2"/>
            <w:shd w:val="clear" w:color="auto" w:fill="E7E6E6" w:themeFill="background2"/>
          </w:tcPr>
          <w:p w14:paraId="0FB3C1F3" w14:textId="77777777" w:rsidR="00A77147" w:rsidRPr="00015CE3" w:rsidRDefault="00A77147" w:rsidP="00765B81">
            <w:pPr>
              <w:pStyle w:val="ListParagraph"/>
              <w:bidi/>
              <w:spacing w:line="480" w:lineRule="auto"/>
              <w:ind w:left="1080"/>
              <w:rPr>
                <w:rFonts w:ascii="Times New Roman" w:hAnsi="Times New Roman" w:cs="Times New Roman"/>
                <w:b/>
                <w:bCs/>
                <w:rtl/>
              </w:rPr>
            </w:pPr>
            <w:r w:rsidRPr="00015CE3">
              <w:rPr>
                <w:rFonts w:ascii="Times New Roman" w:hAnsi="Times New Roman" w:cs="Times New Roman" w:hint="cs"/>
                <w:b/>
                <w:bCs/>
                <w:rtl/>
              </w:rPr>
              <w:t>المستويات المرجعية الوطنية للتصوير الإشعاعي المقطعي الحاسوبي للبالغين (طول منتج الجرعة (</w:t>
            </w:r>
            <w:r w:rsidRPr="00015CE3">
              <w:rPr>
                <w:rFonts w:ascii="Times New Roman" w:hAnsi="Times New Roman" w:cs="Times New Roman"/>
                <w:b/>
                <w:bCs/>
              </w:rPr>
              <w:t>Dose –length product (DLP)</w:t>
            </w:r>
            <w:r w:rsidRPr="00015CE3">
              <w:rPr>
                <w:rFonts w:ascii="Times New Roman" w:hAnsi="Times New Roman" w:cs="Times New Roman" w:hint="cs"/>
                <w:b/>
                <w:bCs/>
                <w:rtl/>
              </w:rPr>
              <w:t>)</w:t>
            </w:r>
            <w:r w:rsidRPr="00015CE3">
              <w:rPr>
                <w:rFonts w:ascii="Times New Roman" w:hAnsi="Times New Roman" w:cs="Times New Roman" w:hint="cs"/>
                <w:b/>
                <w:bCs/>
                <w:rtl/>
                <w:lang w:bidi="ar-AE"/>
              </w:rPr>
              <w:t xml:space="preserve"> ملي </w:t>
            </w:r>
            <w:r w:rsidRPr="00015CE3">
              <w:rPr>
                <w:rFonts w:ascii="Times New Roman" w:hAnsi="Times New Roman" w:cs="Times New Roman"/>
                <w:b/>
                <w:bCs/>
                <w:rtl/>
              </w:rPr>
              <w:t>جراي، سنتيميتر) – يوليو 201</w:t>
            </w:r>
            <w:r w:rsidRPr="00015CE3">
              <w:rPr>
                <w:rFonts w:ascii="Times New Roman" w:hAnsi="Times New Roman" w:cs="Times New Roman" w:hint="cs"/>
                <w:b/>
                <w:bCs/>
                <w:rtl/>
              </w:rPr>
              <w:t>5</w:t>
            </w:r>
          </w:p>
        </w:tc>
      </w:tr>
      <w:tr w:rsidR="00A77147" w14:paraId="1E924A4B" w14:textId="77777777" w:rsidTr="00765B81">
        <w:trPr>
          <w:trHeight w:val="242"/>
        </w:trPr>
        <w:tc>
          <w:tcPr>
            <w:tcW w:w="4982" w:type="dxa"/>
          </w:tcPr>
          <w:p w14:paraId="4D39E371"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الفحوصات</w:t>
            </w:r>
          </w:p>
        </w:tc>
        <w:tc>
          <w:tcPr>
            <w:tcW w:w="4410" w:type="dxa"/>
          </w:tcPr>
          <w:p w14:paraId="40D74C2E" w14:textId="77777777" w:rsidR="00A77147" w:rsidRPr="003A3D06" w:rsidRDefault="00A77147" w:rsidP="00765B81">
            <w:pPr>
              <w:bidi/>
              <w:spacing w:line="480" w:lineRule="auto"/>
              <w:jc w:val="center"/>
              <w:rPr>
                <w:rFonts w:ascii="Times New Roman" w:hAnsi="Times New Roman" w:cs="Times New Roman"/>
                <w:b/>
                <w:bCs/>
                <w:color w:val="FF0000"/>
                <w:sz w:val="20"/>
                <w:szCs w:val="20"/>
                <w:rtl/>
              </w:rPr>
            </w:pPr>
            <w:r w:rsidRPr="003A3D06">
              <w:rPr>
                <w:rFonts w:ascii="Times New Roman" w:hAnsi="Times New Roman" w:cs="Times New Roman"/>
                <w:b/>
                <w:bCs/>
                <w:color w:val="FF0000"/>
                <w:sz w:val="20"/>
                <w:szCs w:val="20"/>
                <w:rtl/>
              </w:rPr>
              <w:t>المتوسط</w:t>
            </w:r>
          </w:p>
        </w:tc>
      </w:tr>
      <w:tr w:rsidR="00A77147" w14:paraId="2A0867BE" w14:textId="77777777" w:rsidTr="00765B81">
        <w:trPr>
          <w:trHeight w:val="467"/>
        </w:trPr>
        <w:tc>
          <w:tcPr>
            <w:tcW w:w="4982" w:type="dxa"/>
          </w:tcPr>
          <w:p w14:paraId="6D38E0F5" w14:textId="77777777" w:rsidR="00A77147"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tl/>
              </w:rPr>
              <w:t>تصوير مقطعي محوسب للدماغ</w:t>
            </w:r>
          </w:p>
          <w:p w14:paraId="3A1AFC4F" w14:textId="77777777" w:rsidR="00A77147" w:rsidRPr="00DC559C" w:rsidRDefault="00A77147" w:rsidP="00765B81">
            <w:pPr>
              <w:bidi/>
              <w:spacing w:line="480" w:lineRule="auto"/>
              <w:jc w:val="both"/>
              <w:rPr>
                <w:rFonts w:ascii="Times New Roman" w:hAnsi="Times New Roman" w:cs="Times New Roman"/>
                <w:b/>
                <w:bCs/>
                <w:sz w:val="20"/>
                <w:szCs w:val="20"/>
                <w:rtl/>
              </w:rPr>
            </w:pPr>
            <w:r>
              <w:rPr>
                <w:rFonts w:ascii="Times New Roman" w:hAnsi="Times New Roman" w:cs="Times New Roman" w:hint="cs"/>
                <w:b/>
                <w:bCs/>
                <w:sz w:val="20"/>
                <w:szCs w:val="20"/>
                <w:rtl/>
              </w:rPr>
              <w:t xml:space="preserve"> </w:t>
            </w:r>
            <w:r w:rsidRPr="00DC559C">
              <w:rPr>
                <w:rFonts w:ascii="Times New Roman" w:hAnsi="Times New Roman" w:cs="Times New Roman"/>
                <w:b/>
                <w:bCs/>
                <w:sz w:val="20"/>
                <w:szCs w:val="20"/>
              </w:rPr>
              <w:t>CT Brain</w:t>
            </w:r>
          </w:p>
        </w:tc>
        <w:tc>
          <w:tcPr>
            <w:tcW w:w="4410" w:type="dxa"/>
          </w:tcPr>
          <w:p w14:paraId="384E2C5B" w14:textId="77777777" w:rsidR="00A77147" w:rsidRPr="007D1499" w:rsidRDefault="00A77147" w:rsidP="00765B81">
            <w:pPr>
              <w:bidi/>
              <w:spacing w:line="480" w:lineRule="auto"/>
              <w:jc w:val="center"/>
              <w:rPr>
                <w:rFonts w:ascii="Times New Roman" w:hAnsi="Times New Roman" w:cs="Times New Roman"/>
                <w:sz w:val="20"/>
                <w:szCs w:val="20"/>
                <w:rtl/>
              </w:rPr>
            </w:pPr>
            <w:r w:rsidRPr="007D1499">
              <w:rPr>
                <w:rFonts w:ascii="Times New Roman" w:hAnsi="Times New Roman" w:cs="Times New Roman" w:hint="cs"/>
                <w:sz w:val="20"/>
                <w:szCs w:val="20"/>
                <w:rtl/>
              </w:rPr>
              <w:t>871</w:t>
            </w:r>
          </w:p>
        </w:tc>
      </w:tr>
      <w:tr w:rsidR="00A77147" w14:paraId="0BC2E4FA" w14:textId="77777777" w:rsidTr="00765B81">
        <w:trPr>
          <w:trHeight w:val="818"/>
        </w:trPr>
        <w:tc>
          <w:tcPr>
            <w:tcW w:w="4982" w:type="dxa"/>
          </w:tcPr>
          <w:p w14:paraId="1F809ED8" w14:textId="77777777" w:rsidR="00A77147" w:rsidRPr="00C809CF"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tl/>
              </w:rPr>
              <w:t xml:space="preserve">تصوير مقطعي محوسب للدماغ + </w:t>
            </w:r>
            <w:r w:rsidRPr="003A3D06">
              <w:rPr>
                <w:rFonts w:ascii="Times New Roman" w:hAnsi="Times New Roman" w:cs="Times New Roman" w:hint="cs"/>
                <w:b/>
                <w:bCs/>
                <w:sz w:val="20"/>
                <w:szCs w:val="20"/>
                <w:rtl/>
              </w:rPr>
              <w:t>المادة الصبغية</w:t>
            </w:r>
          </w:p>
          <w:p w14:paraId="245A8E80"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Pr>
              <w:t>CT Brain + Contrast</w:t>
            </w:r>
            <w:r w:rsidRPr="00DC559C">
              <w:rPr>
                <w:rFonts w:ascii="Times New Roman" w:hAnsi="Times New Roman" w:cs="Times New Roman"/>
                <w:b/>
                <w:bCs/>
                <w:sz w:val="20"/>
                <w:szCs w:val="20"/>
                <w:rtl/>
              </w:rPr>
              <w:t xml:space="preserve"> </w:t>
            </w:r>
          </w:p>
        </w:tc>
        <w:tc>
          <w:tcPr>
            <w:tcW w:w="4410" w:type="dxa"/>
          </w:tcPr>
          <w:p w14:paraId="411989A9" w14:textId="77777777" w:rsidR="00A77147" w:rsidRPr="007D1499" w:rsidRDefault="00A77147" w:rsidP="00765B81">
            <w:pPr>
              <w:bidi/>
              <w:spacing w:line="480" w:lineRule="auto"/>
              <w:jc w:val="center"/>
              <w:rPr>
                <w:rFonts w:ascii="Times New Roman" w:hAnsi="Times New Roman" w:cs="Times New Roman"/>
                <w:sz w:val="20"/>
                <w:szCs w:val="20"/>
                <w:rtl/>
              </w:rPr>
            </w:pPr>
            <w:r w:rsidRPr="007D1499">
              <w:rPr>
                <w:rFonts w:ascii="Times New Roman" w:hAnsi="Times New Roman" w:cs="Times New Roman"/>
                <w:sz w:val="20"/>
                <w:szCs w:val="20"/>
                <w:rtl/>
              </w:rPr>
              <w:t>1071</w:t>
            </w:r>
          </w:p>
        </w:tc>
      </w:tr>
      <w:tr w:rsidR="00A77147" w14:paraId="1A3D4D5F" w14:textId="77777777" w:rsidTr="00765B81">
        <w:trPr>
          <w:trHeight w:val="927"/>
        </w:trPr>
        <w:tc>
          <w:tcPr>
            <w:tcW w:w="4982" w:type="dxa"/>
          </w:tcPr>
          <w:p w14:paraId="4ED6F05C"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tl/>
              </w:rPr>
              <w:t xml:space="preserve">تصوير مقطعي محوسب للصدر </w:t>
            </w:r>
          </w:p>
          <w:p w14:paraId="26CFD356"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Pr>
              <w:t>CT Chest</w:t>
            </w:r>
          </w:p>
        </w:tc>
        <w:tc>
          <w:tcPr>
            <w:tcW w:w="4410" w:type="dxa"/>
          </w:tcPr>
          <w:p w14:paraId="0DEB62E3" w14:textId="77777777" w:rsidR="00A77147" w:rsidRPr="007D1499" w:rsidRDefault="00A77147" w:rsidP="00765B81">
            <w:pPr>
              <w:bidi/>
              <w:spacing w:line="480" w:lineRule="auto"/>
              <w:jc w:val="center"/>
              <w:rPr>
                <w:rFonts w:ascii="Times New Roman" w:hAnsi="Times New Roman" w:cs="Times New Roman"/>
                <w:sz w:val="20"/>
                <w:szCs w:val="20"/>
                <w:rtl/>
              </w:rPr>
            </w:pPr>
            <w:r w:rsidRPr="007D1499">
              <w:rPr>
                <w:rFonts w:ascii="Times New Roman" w:hAnsi="Times New Roman" w:cs="Times New Roman"/>
                <w:sz w:val="20"/>
                <w:szCs w:val="20"/>
                <w:rtl/>
              </w:rPr>
              <w:t>443</w:t>
            </w:r>
          </w:p>
        </w:tc>
      </w:tr>
      <w:tr w:rsidR="00A77147" w14:paraId="72A8D9F1" w14:textId="77777777" w:rsidTr="00765B81">
        <w:trPr>
          <w:trHeight w:val="927"/>
        </w:trPr>
        <w:tc>
          <w:tcPr>
            <w:tcW w:w="4982" w:type="dxa"/>
          </w:tcPr>
          <w:p w14:paraId="3CCE041D"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tl/>
              </w:rPr>
              <w:t xml:space="preserve">تصوير مقطعي محوسب للبطن والحوض </w:t>
            </w:r>
          </w:p>
          <w:p w14:paraId="468094C4"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Pr>
              <w:t>CT Abdomen &amp; Pelvis</w:t>
            </w:r>
          </w:p>
        </w:tc>
        <w:tc>
          <w:tcPr>
            <w:tcW w:w="4410" w:type="dxa"/>
          </w:tcPr>
          <w:p w14:paraId="4DD800F0" w14:textId="77777777" w:rsidR="00A77147" w:rsidRPr="007D1499" w:rsidRDefault="00A77147" w:rsidP="00765B81">
            <w:pPr>
              <w:bidi/>
              <w:spacing w:line="480" w:lineRule="auto"/>
              <w:jc w:val="center"/>
              <w:rPr>
                <w:rFonts w:ascii="Times New Roman" w:hAnsi="Times New Roman" w:cs="Times New Roman"/>
                <w:sz w:val="20"/>
                <w:szCs w:val="20"/>
                <w:rtl/>
              </w:rPr>
            </w:pPr>
            <w:r w:rsidRPr="007D1499">
              <w:rPr>
                <w:rFonts w:ascii="Times New Roman" w:hAnsi="Times New Roman" w:cs="Times New Roman"/>
                <w:sz w:val="20"/>
                <w:szCs w:val="20"/>
                <w:rtl/>
              </w:rPr>
              <w:t>671</w:t>
            </w:r>
          </w:p>
        </w:tc>
      </w:tr>
    </w:tbl>
    <w:p w14:paraId="52BDDBD3" w14:textId="77777777" w:rsidR="00A77147" w:rsidRPr="001C7106" w:rsidRDefault="00A77147" w:rsidP="00A77147">
      <w:pPr>
        <w:bidi/>
        <w:spacing w:line="480" w:lineRule="auto"/>
        <w:jc w:val="both"/>
        <w:rPr>
          <w:rFonts w:ascii="Times New Roman" w:hAnsi="Times New Roman" w:cs="Times New Roman"/>
          <w:sz w:val="16"/>
          <w:szCs w:val="16"/>
        </w:rPr>
      </w:pPr>
      <w:r w:rsidRPr="001C7106">
        <w:rPr>
          <w:rFonts w:ascii="Times New Roman" w:hAnsi="Times New Roman" w:cs="Times New Roman" w:hint="cs"/>
          <w:sz w:val="16"/>
          <w:szCs w:val="16"/>
          <w:rtl/>
        </w:rPr>
        <w:t>تمثل البيا</w:t>
      </w:r>
      <w:r w:rsidRPr="001C7106">
        <w:rPr>
          <w:rFonts w:ascii="Times New Roman" w:hAnsi="Times New Roman" w:cs="Times New Roman" w:hint="cs"/>
          <w:sz w:val="16"/>
          <w:szCs w:val="16"/>
          <w:rtl/>
          <w:lang w:bidi="ar-AE"/>
        </w:rPr>
        <w:t>نا</w:t>
      </w:r>
      <w:r w:rsidRPr="001C7106">
        <w:rPr>
          <w:rFonts w:ascii="Times New Roman" w:hAnsi="Times New Roman" w:cs="Times New Roman" w:hint="cs"/>
          <w:sz w:val="16"/>
          <w:szCs w:val="16"/>
          <w:rtl/>
        </w:rPr>
        <w:t>ت مناطق أبوظبي و دبي (مستشفيات شركة صحة، و الهيئة الصحية في دبي)</w:t>
      </w:r>
    </w:p>
    <w:p w14:paraId="58A70F6F" w14:textId="77777777" w:rsidR="00A77147" w:rsidRPr="00F071EE" w:rsidRDefault="00A77147" w:rsidP="00A77147">
      <w:pPr>
        <w:bidi/>
        <w:spacing w:line="480" w:lineRule="auto"/>
        <w:jc w:val="both"/>
        <w:rPr>
          <w:color w:val="000000"/>
          <w:shd w:val="clear" w:color="auto" w:fill="FFFFFF"/>
        </w:rPr>
      </w:pPr>
    </w:p>
    <w:p w14:paraId="1C07F0BD" w14:textId="77777777" w:rsidR="00A77147" w:rsidRDefault="00A77147" w:rsidP="00A77147">
      <w:pPr>
        <w:bidi/>
        <w:spacing w:line="480" w:lineRule="auto"/>
        <w:jc w:val="both"/>
        <w:rPr>
          <w:color w:val="000000"/>
          <w:shd w:val="clear" w:color="auto" w:fill="FFFFFF"/>
          <w:rtl/>
        </w:rPr>
      </w:pPr>
    </w:p>
    <w:p w14:paraId="77AB4D36" w14:textId="77777777" w:rsidR="00A77147" w:rsidRDefault="00A77147" w:rsidP="00A77147">
      <w:pPr>
        <w:bidi/>
        <w:spacing w:line="480" w:lineRule="auto"/>
        <w:jc w:val="both"/>
        <w:rPr>
          <w:color w:val="000000"/>
          <w:shd w:val="clear" w:color="auto" w:fill="FFFFFF"/>
          <w:rtl/>
        </w:rPr>
      </w:pPr>
    </w:p>
    <w:p w14:paraId="01BE068F" w14:textId="77777777" w:rsidR="00A77147" w:rsidRPr="0075038D" w:rsidRDefault="00A77147" w:rsidP="00A77147">
      <w:pPr>
        <w:pStyle w:val="ListParagraph"/>
        <w:numPr>
          <w:ilvl w:val="0"/>
          <w:numId w:val="4"/>
        </w:numPr>
        <w:bidi/>
        <w:spacing w:line="480" w:lineRule="auto"/>
        <w:jc w:val="both"/>
        <w:rPr>
          <w:rFonts w:ascii="Times New Roman" w:hAnsi="Times New Roman" w:cs="Times New Roman"/>
          <w:b/>
          <w:bCs/>
          <w:sz w:val="24"/>
          <w:szCs w:val="24"/>
        </w:rPr>
      </w:pPr>
      <w:r w:rsidRPr="0075038D">
        <w:rPr>
          <w:rFonts w:ascii="Times New Roman" w:hAnsi="Times New Roman" w:cs="Times New Roman" w:hint="cs"/>
          <w:b/>
          <w:bCs/>
          <w:sz w:val="24"/>
          <w:szCs w:val="24"/>
          <w:rtl/>
        </w:rPr>
        <w:t>تصوير الثدي بالأشعة</w:t>
      </w:r>
      <w:r w:rsidRPr="0075038D">
        <w:rPr>
          <w:rFonts w:ascii="Times New Roman" w:hAnsi="Times New Roman" w:cs="Times New Roman"/>
          <w:b/>
          <w:bCs/>
          <w:sz w:val="24"/>
          <w:szCs w:val="24"/>
        </w:rPr>
        <w:t xml:space="preserve"> Mammography </w:t>
      </w:r>
    </w:p>
    <w:tbl>
      <w:tblPr>
        <w:tblStyle w:val="TableGrid"/>
        <w:bidiVisual/>
        <w:tblW w:w="9440" w:type="dxa"/>
        <w:tblInd w:w="-14" w:type="dxa"/>
        <w:tblLook w:val="04A0" w:firstRow="1" w:lastRow="0" w:firstColumn="1" w:lastColumn="0" w:noHBand="0" w:noVBand="1"/>
      </w:tblPr>
      <w:tblGrid>
        <w:gridCol w:w="4480"/>
        <w:gridCol w:w="4960"/>
      </w:tblGrid>
      <w:tr w:rsidR="00A77147" w14:paraId="297FE07B" w14:textId="77777777" w:rsidTr="00765B81">
        <w:trPr>
          <w:trHeight w:val="949"/>
        </w:trPr>
        <w:tc>
          <w:tcPr>
            <w:tcW w:w="9440" w:type="dxa"/>
            <w:gridSpan w:val="2"/>
            <w:shd w:val="clear" w:color="auto" w:fill="E7E6E6" w:themeFill="background2"/>
          </w:tcPr>
          <w:p w14:paraId="720E4BD3" w14:textId="77777777" w:rsidR="00A77147" w:rsidRPr="00015CE3" w:rsidRDefault="00A77147" w:rsidP="00765B81">
            <w:pPr>
              <w:pStyle w:val="ListParagraph"/>
              <w:bidi/>
              <w:spacing w:line="480" w:lineRule="auto"/>
              <w:ind w:left="1080"/>
              <w:rPr>
                <w:rFonts w:ascii="Times New Roman" w:hAnsi="Times New Roman" w:cs="Times New Roman"/>
                <w:b/>
                <w:bCs/>
                <w:rtl/>
              </w:rPr>
            </w:pPr>
            <w:r w:rsidRPr="00015CE3">
              <w:rPr>
                <w:rFonts w:ascii="Times New Roman" w:hAnsi="Times New Roman" w:cs="Times New Roman"/>
                <w:b/>
                <w:bCs/>
                <w:rtl/>
              </w:rPr>
              <w:t>المستويات المرجعية الوطنية للتشخيص لتصوير الثدي بالأشعة (متوسط الجرعة الغدية</w:t>
            </w:r>
            <w:r w:rsidRPr="00015CE3">
              <w:rPr>
                <w:rFonts w:ascii="Times New Roman" w:hAnsi="Times New Roman" w:cs="Times New Roman"/>
                <w:b/>
                <w:bCs/>
                <w:lang w:val="it-IT"/>
              </w:rPr>
              <w:t xml:space="preserve"> average glandular dose (AGD)</w:t>
            </w:r>
            <w:r w:rsidRPr="00015CE3">
              <w:rPr>
                <w:rFonts w:ascii="Times New Roman" w:hAnsi="Times New Roman" w:cs="Times New Roman"/>
                <w:b/>
                <w:bCs/>
                <w:rtl/>
              </w:rPr>
              <w:t>، ملي جراي، سنتيميتر) – يوليو 201</w:t>
            </w:r>
            <w:r w:rsidRPr="00015CE3">
              <w:rPr>
                <w:rFonts w:ascii="Times New Roman" w:hAnsi="Times New Roman" w:cs="Times New Roman" w:hint="cs"/>
                <w:b/>
                <w:bCs/>
                <w:rtl/>
              </w:rPr>
              <w:t>5</w:t>
            </w:r>
          </w:p>
        </w:tc>
      </w:tr>
      <w:tr w:rsidR="00A77147" w14:paraId="4AA7064C" w14:textId="77777777" w:rsidTr="00765B81">
        <w:trPr>
          <w:trHeight w:val="493"/>
        </w:trPr>
        <w:tc>
          <w:tcPr>
            <w:tcW w:w="4480" w:type="dxa"/>
          </w:tcPr>
          <w:p w14:paraId="29D39EC9"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الفحوصات</w:t>
            </w:r>
          </w:p>
        </w:tc>
        <w:tc>
          <w:tcPr>
            <w:tcW w:w="4960" w:type="dxa"/>
            <w:shd w:val="clear" w:color="auto" w:fill="auto"/>
          </w:tcPr>
          <w:p w14:paraId="367F3F2A"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المتوسط</w:t>
            </w:r>
          </w:p>
        </w:tc>
      </w:tr>
      <w:tr w:rsidR="00A77147" w14:paraId="0F7FC941" w14:textId="77777777" w:rsidTr="00765B81">
        <w:trPr>
          <w:trHeight w:val="1415"/>
        </w:trPr>
        <w:tc>
          <w:tcPr>
            <w:tcW w:w="4480" w:type="dxa"/>
          </w:tcPr>
          <w:p w14:paraId="04A97BDD" w14:textId="77777777" w:rsidR="00A77147" w:rsidRPr="00DC559C" w:rsidRDefault="00A77147" w:rsidP="00765B81">
            <w:pPr>
              <w:bidi/>
              <w:spacing w:line="480" w:lineRule="auto"/>
              <w:rPr>
                <w:rFonts w:ascii="Times New Roman" w:hAnsi="Times New Roman" w:cs="Times New Roman"/>
                <w:b/>
                <w:bCs/>
                <w:sz w:val="20"/>
                <w:szCs w:val="20"/>
              </w:rPr>
            </w:pPr>
            <w:r w:rsidRPr="00DC559C">
              <w:rPr>
                <w:rFonts w:ascii="Times New Roman" w:hAnsi="Times New Roman" w:cs="Times New Roman"/>
                <w:b/>
                <w:bCs/>
                <w:sz w:val="20"/>
                <w:szCs w:val="20"/>
                <w:rtl/>
              </w:rPr>
              <w:t xml:space="preserve">تصوير الثدي بالأشعة – سماكة الثدي </w:t>
            </w:r>
            <w:r w:rsidRPr="008D1E46">
              <w:rPr>
                <w:rFonts w:ascii="Times New Roman" w:hAnsi="Times New Roman" w:cs="Times New Roman"/>
                <w:b/>
                <w:bCs/>
                <w:sz w:val="20"/>
                <w:szCs w:val="20"/>
                <w:rtl/>
              </w:rPr>
              <w:t>القحفية</w:t>
            </w:r>
            <w:r w:rsidRPr="00DC559C">
              <w:rPr>
                <w:rFonts w:ascii="Times New Roman" w:hAnsi="Times New Roman" w:cs="Times New Roman"/>
                <w:b/>
                <w:bCs/>
                <w:sz w:val="20"/>
                <w:szCs w:val="20"/>
                <w:rtl/>
              </w:rPr>
              <w:t xml:space="preserve"> 45 مليميتر</w:t>
            </w:r>
          </w:p>
          <w:p w14:paraId="75017020" w14:textId="77777777" w:rsidR="00A77147" w:rsidRPr="00DC559C" w:rsidRDefault="00A77147" w:rsidP="00765B81">
            <w:pPr>
              <w:bidi/>
              <w:spacing w:line="480" w:lineRule="auto"/>
              <w:rPr>
                <w:rFonts w:ascii="Times New Roman" w:hAnsi="Times New Roman" w:cs="Times New Roman"/>
                <w:sz w:val="20"/>
                <w:szCs w:val="20"/>
                <w:rtl/>
              </w:rPr>
            </w:pPr>
            <w:r w:rsidRPr="00DC559C">
              <w:rPr>
                <w:rFonts w:ascii="Times New Roman" w:hAnsi="Times New Roman" w:cs="Times New Roman"/>
                <w:b/>
                <w:bCs/>
                <w:sz w:val="20"/>
                <w:szCs w:val="20"/>
              </w:rPr>
              <w:t xml:space="preserve">Mammography- </w:t>
            </w:r>
            <w:proofErr w:type="spellStart"/>
            <w:r w:rsidRPr="00DC559C">
              <w:rPr>
                <w:rFonts w:ascii="Times New Roman" w:hAnsi="Times New Roman" w:cs="Times New Roman"/>
                <w:b/>
                <w:bCs/>
                <w:sz w:val="20"/>
                <w:szCs w:val="20"/>
              </w:rPr>
              <w:t>Craniocaudal</w:t>
            </w:r>
            <w:proofErr w:type="spellEnd"/>
            <w:r w:rsidRPr="00DC559C">
              <w:rPr>
                <w:rFonts w:ascii="Times New Roman" w:hAnsi="Times New Roman" w:cs="Times New Roman"/>
                <w:b/>
                <w:bCs/>
                <w:sz w:val="20"/>
                <w:szCs w:val="20"/>
              </w:rPr>
              <w:t xml:space="preserve"> (cc) 45 mm breast thickness</w:t>
            </w:r>
          </w:p>
        </w:tc>
        <w:tc>
          <w:tcPr>
            <w:tcW w:w="4960" w:type="dxa"/>
          </w:tcPr>
          <w:p w14:paraId="53376739"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tl/>
              </w:rPr>
              <w:t>1.44</w:t>
            </w:r>
          </w:p>
        </w:tc>
      </w:tr>
    </w:tbl>
    <w:p w14:paraId="34588A65" w14:textId="77777777" w:rsidR="00A77147" w:rsidRPr="001C7106" w:rsidRDefault="00A77147" w:rsidP="00A77147">
      <w:pPr>
        <w:bidi/>
        <w:spacing w:line="480" w:lineRule="auto"/>
        <w:jc w:val="both"/>
        <w:rPr>
          <w:rFonts w:ascii="Times New Roman" w:hAnsi="Times New Roman" w:cs="Times New Roman"/>
          <w:sz w:val="16"/>
          <w:szCs w:val="16"/>
        </w:rPr>
      </w:pPr>
      <w:r w:rsidRPr="001C7106">
        <w:rPr>
          <w:rFonts w:ascii="Times New Roman" w:hAnsi="Times New Roman" w:cs="Times New Roman" w:hint="cs"/>
          <w:sz w:val="16"/>
          <w:szCs w:val="16"/>
          <w:rtl/>
        </w:rPr>
        <w:t>تمثل البيا</w:t>
      </w:r>
      <w:r w:rsidRPr="001C7106">
        <w:rPr>
          <w:rFonts w:ascii="Times New Roman" w:hAnsi="Times New Roman" w:cs="Times New Roman" w:hint="cs"/>
          <w:sz w:val="16"/>
          <w:szCs w:val="16"/>
          <w:rtl/>
          <w:lang w:bidi="ar-AE"/>
        </w:rPr>
        <w:t>نا</w:t>
      </w:r>
      <w:r w:rsidRPr="001C7106">
        <w:rPr>
          <w:rFonts w:ascii="Times New Roman" w:hAnsi="Times New Roman" w:cs="Times New Roman" w:hint="cs"/>
          <w:sz w:val="16"/>
          <w:szCs w:val="16"/>
          <w:rtl/>
        </w:rPr>
        <w:t>ت مناطق أبوظبي و دبي (مستشفيات شركة صحة، و الهيئة الصحية في دبي)</w:t>
      </w:r>
    </w:p>
    <w:p w14:paraId="43C21EFB" w14:textId="77777777" w:rsidR="00A77147" w:rsidRDefault="00A77147" w:rsidP="00A77147">
      <w:pPr>
        <w:pStyle w:val="ListParagraph"/>
        <w:numPr>
          <w:ilvl w:val="0"/>
          <w:numId w:val="4"/>
        </w:numPr>
        <w:bidi/>
        <w:spacing w:line="480" w:lineRule="auto"/>
        <w:jc w:val="both"/>
        <w:rPr>
          <w:rFonts w:ascii="Times New Roman" w:hAnsi="Times New Roman" w:cs="Times New Roman"/>
          <w:b/>
          <w:bCs/>
          <w:sz w:val="24"/>
          <w:szCs w:val="24"/>
        </w:rPr>
      </w:pPr>
      <w:r w:rsidRPr="0000428E">
        <w:rPr>
          <w:rFonts w:ascii="Times New Roman" w:hAnsi="Times New Roman" w:cs="Times New Roman" w:hint="cs"/>
          <w:b/>
          <w:bCs/>
          <w:sz w:val="24"/>
          <w:szCs w:val="24"/>
          <w:rtl/>
        </w:rPr>
        <w:t>الأسنان *</w:t>
      </w:r>
    </w:p>
    <w:p w14:paraId="092B584E" w14:textId="77777777" w:rsidR="00A77147" w:rsidRPr="0000428E" w:rsidRDefault="00A77147" w:rsidP="00A77147">
      <w:pPr>
        <w:pStyle w:val="ListParagraph"/>
        <w:numPr>
          <w:ilvl w:val="0"/>
          <w:numId w:val="5"/>
        </w:numPr>
        <w:bidi/>
        <w:spacing w:line="480" w:lineRule="auto"/>
        <w:jc w:val="both"/>
        <w:rPr>
          <w:rFonts w:ascii="Times New Roman" w:hAnsi="Times New Roman" w:cs="Times New Roman"/>
          <w:b/>
          <w:bCs/>
          <w:sz w:val="24"/>
          <w:szCs w:val="24"/>
        </w:rPr>
      </w:pPr>
      <w:r>
        <w:rPr>
          <w:rFonts w:ascii="Times New Roman" w:hAnsi="Times New Roman" w:cs="Times New Roman" w:hint="cs"/>
          <w:b/>
          <w:bCs/>
          <w:sz w:val="24"/>
          <w:szCs w:val="24"/>
          <w:rtl/>
        </w:rPr>
        <w:t>داخل الفم</w:t>
      </w:r>
    </w:p>
    <w:p w14:paraId="5EE768FF" w14:textId="77777777" w:rsidR="00A77147" w:rsidRPr="00FA566F" w:rsidRDefault="00A77147" w:rsidP="00A77147">
      <w:pPr>
        <w:bidi/>
        <w:spacing w:line="480" w:lineRule="auto"/>
        <w:ind w:left="1440"/>
        <w:jc w:val="both"/>
        <w:rPr>
          <w:rFonts w:ascii="Times New Roman" w:hAnsi="Times New Roman" w:cs="Times New Roman"/>
          <w:sz w:val="24"/>
          <w:szCs w:val="24"/>
          <w:rtl/>
        </w:rPr>
      </w:pPr>
      <w:r>
        <w:rPr>
          <w:rFonts w:ascii="Times New Roman" w:hAnsi="Times New Roman" w:cs="Times New Roman" w:hint="cs"/>
          <w:sz w:val="24"/>
          <w:szCs w:val="24"/>
          <w:rtl/>
        </w:rPr>
        <w:t>(</w:t>
      </w:r>
      <w:r w:rsidRPr="00FA566F">
        <w:rPr>
          <w:rFonts w:ascii="Times New Roman" w:hAnsi="Times New Roman" w:cs="Times New Roman" w:hint="cs"/>
          <w:sz w:val="24"/>
          <w:szCs w:val="24"/>
          <w:rtl/>
        </w:rPr>
        <w:t>منظر خلفي (الضرس)</w:t>
      </w:r>
      <w:r>
        <w:rPr>
          <w:rFonts w:ascii="Times New Roman" w:hAnsi="Times New Roman" w:cs="Times New Roman" w:hint="cs"/>
          <w:sz w:val="24"/>
          <w:szCs w:val="24"/>
          <w:rtl/>
        </w:rPr>
        <w:t>)</w:t>
      </w:r>
    </w:p>
    <w:tbl>
      <w:tblPr>
        <w:tblStyle w:val="TableGrid"/>
        <w:bidiVisual/>
        <w:tblW w:w="0" w:type="auto"/>
        <w:tblLook w:val="04A0" w:firstRow="1" w:lastRow="0" w:firstColumn="1" w:lastColumn="0" w:noHBand="0" w:noVBand="1"/>
      </w:tblPr>
      <w:tblGrid>
        <w:gridCol w:w="2627"/>
        <w:gridCol w:w="6714"/>
        <w:gridCol w:w="9"/>
      </w:tblGrid>
      <w:tr w:rsidR="00A77147" w14:paraId="08DCFFF2" w14:textId="77777777" w:rsidTr="00765B81">
        <w:tc>
          <w:tcPr>
            <w:tcW w:w="9350" w:type="dxa"/>
            <w:gridSpan w:val="3"/>
            <w:shd w:val="clear" w:color="auto" w:fill="E7E6E6" w:themeFill="background2"/>
          </w:tcPr>
          <w:p w14:paraId="6EB3F578" w14:textId="77777777" w:rsidR="00A77147" w:rsidRPr="00015CE3" w:rsidRDefault="00A77147" w:rsidP="00765B81">
            <w:pPr>
              <w:bidi/>
              <w:spacing w:line="480" w:lineRule="auto"/>
              <w:jc w:val="both"/>
              <w:rPr>
                <w:rFonts w:ascii="Times New Roman" w:hAnsi="Times New Roman" w:cs="Times New Roman"/>
                <w:b/>
                <w:bCs/>
                <w:rtl/>
              </w:rPr>
            </w:pPr>
            <w:r w:rsidRPr="00015CE3">
              <w:rPr>
                <w:rFonts w:ascii="Times New Roman" w:hAnsi="Times New Roman" w:cs="Times New Roman"/>
                <w:b/>
                <w:bCs/>
                <w:rtl/>
              </w:rPr>
              <w:t xml:space="preserve">المستويات المرجعية الوطنية للتشخيص للتصوير داخل الفم (مدخل الجرعة السطحية </w:t>
            </w:r>
            <w:r w:rsidRPr="00015CE3">
              <w:rPr>
                <w:rFonts w:ascii="Times New Roman" w:hAnsi="Times New Roman" w:cs="Times New Roman"/>
                <w:b/>
                <w:bCs/>
                <w:lang w:val="en-GB"/>
              </w:rPr>
              <w:t xml:space="preserve"> Entrance surface dose ESD</w:t>
            </w:r>
            <w:r w:rsidRPr="00015CE3">
              <w:rPr>
                <w:rFonts w:ascii="Times New Roman" w:hAnsi="Times New Roman" w:cs="Times New Roman"/>
                <w:b/>
                <w:bCs/>
                <w:rtl/>
              </w:rPr>
              <w:t>، ملي جراي) – يوليو 201</w:t>
            </w:r>
            <w:r w:rsidRPr="00015CE3">
              <w:rPr>
                <w:rFonts w:ascii="Times New Roman" w:hAnsi="Times New Roman" w:cs="Times New Roman" w:hint="cs"/>
                <w:b/>
                <w:bCs/>
                <w:rtl/>
              </w:rPr>
              <w:t>5</w:t>
            </w:r>
          </w:p>
        </w:tc>
      </w:tr>
      <w:tr w:rsidR="00A77147" w14:paraId="0CED1DFF" w14:textId="77777777" w:rsidTr="00765B81">
        <w:trPr>
          <w:gridAfter w:val="1"/>
          <w:wAfter w:w="9" w:type="dxa"/>
          <w:trHeight w:val="485"/>
        </w:trPr>
        <w:tc>
          <w:tcPr>
            <w:tcW w:w="2627" w:type="dxa"/>
          </w:tcPr>
          <w:p w14:paraId="2153AA6D"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الفحوصات</w:t>
            </w:r>
          </w:p>
        </w:tc>
        <w:tc>
          <w:tcPr>
            <w:tcW w:w="6714" w:type="dxa"/>
            <w:shd w:val="clear" w:color="auto" w:fill="auto"/>
          </w:tcPr>
          <w:p w14:paraId="21BDE454"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المتوسط</w:t>
            </w:r>
          </w:p>
        </w:tc>
      </w:tr>
      <w:tr w:rsidR="00A77147" w14:paraId="23BDDCF0" w14:textId="77777777" w:rsidTr="00765B81">
        <w:trPr>
          <w:gridAfter w:val="1"/>
          <w:wAfter w:w="9" w:type="dxa"/>
        </w:trPr>
        <w:tc>
          <w:tcPr>
            <w:tcW w:w="2627" w:type="dxa"/>
          </w:tcPr>
          <w:p w14:paraId="7FA46AF1"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tl/>
              </w:rPr>
              <w:t>داخل الفم للبالغين</w:t>
            </w:r>
          </w:p>
          <w:p w14:paraId="61A79F4D"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Pr>
              <w:t>Adult Intra Oral</w:t>
            </w:r>
          </w:p>
        </w:tc>
        <w:tc>
          <w:tcPr>
            <w:tcW w:w="6714" w:type="dxa"/>
          </w:tcPr>
          <w:p w14:paraId="769741A2"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tl/>
              </w:rPr>
              <w:t>0.753</w:t>
            </w:r>
          </w:p>
        </w:tc>
      </w:tr>
      <w:tr w:rsidR="00A77147" w14:paraId="182D3413" w14:textId="77777777" w:rsidTr="00765B81">
        <w:trPr>
          <w:gridAfter w:val="1"/>
          <w:wAfter w:w="9" w:type="dxa"/>
        </w:trPr>
        <w:tc>
          <w:tcPr>
            <w:tcW w:w="2627" w:type="dxa"/>
          </w:tcPr>
          <w:p w14:paraId="45D1AB0B"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tl/>
              </w:rPr>
              <w:t>داخل الفم للأطفال</w:t>
            </w:r>
          </w:p>
          <w:p w14:paraId="179BA641"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Pr>
              <w:t>Pediatric Intra Oral</w:t>
            </w:r>
          </w:p>
        </w:tc>
        <w:tc>
          <w:tcPr>
            <w:tcW w:w="6714" w:type="dxa"/>
          </w:tcPr>
          <w:p w14:paraId="4945DC9C"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tl/>
              </w:rPr>
              <w:t>0.598</w:t>
            </w:r>
          </w:p>
        </w:tc>
      </w:tr>
    </w:tbl>
    <w:p w14:paraId="193389DB" w14:textId="77777777" w:rsidR="00A77147" w:rsidRPr="001C7106" w:rsidRDefault="00A77147" w:rsidP="00A77147">
      <w:pPr>
        <w:bidi/>
        <w:spacing w:line="480" w:lineRule="auto"/>
        <w:jc w:val="both"/>
        <w:rPr>
          <w:rFonts w:ascii="Times New Roman" w:hAnsi="Times New Roman" w:cs="Times New Roman"/>
          <w:sz w:val="16"/>
          <w:szCs w:val="16"/>
          <w:rtl/>
        </w:rPr>
      </w:pPr>
      <w:r w:rsidRPr="001C7106">
        <w:rPr>
          <w:rFonts w:ascii="Times New Roman" w:hAnsi="Times New Roman" w:cs="Times New Roman" w:hint="cs"/>
          <w:sz w:val="16"/>
          <w:szCs w:val="16"/>
          <w:rtl/>
        </w:rPr>
        <w:t>تمثل البيا</w:t>
      </w:r>
      <w:r w:rsidRPr="001C7106">
        <w:rPr>
          <w:rFonts w:ascii="Times New Roman" w:hAnsi="Times New Roman" w:cs="Times New Roman" w:hint="cs"/>
          <w:sz w:val="16"/>
          <w:szCs w:val="16"/>
          <w:rtl/>
          <w:lang w:bidi="ar-AE"/>
        </w:rPr>
        <w:t>نا</w:t>
      </w:r>
      <w:r w:rsidRPr="001C7106">
        <w:rPr>
          <w:rFonts w:ascii="Times New Roman" w:hAnsi="Times New Roman" w:cs="Times New Roman" w:hint="cs"/>
          <w:sz w:val="16"/>
          <w:szCs w:val="16"/>
          <w:rtl/>
        </w:rPr>
        <w:t>ت مناطق أبوظبي و دبي (مستشفيات شركة صحة، و الهيئة الصحية في دبي)</w:t>
      </w:r>
    </w:p>
    <w:p w14:paraId="693C5EF0" w14:textId="77777777" w:rsidR="00A77147" w:rsidRPr="00172C4C" w:rsidRDefault="00A77147" w:rsidP="00A77147">
      <w:pPr>
        <w:pStyle w:val="ListParagraph"/>
        <w:bidi/>
        <w:spacing w:line="480" w:lineRule="auto"/>
        <w:ind w:left="360"/>
        <w:jc w:val="both"/>
        <w:rPr>
          <w:rFonts w:ascii="Times New Roman" w:hAnsi="Times New Roman" w:cs="Times New Roman"/>
          <w:b/>
          <w:bCs/>
          <w:color w:val="000000"/>
          <w:sz w:val="24"/>
          <w:szCs w:val="24"/>
          <w:shd w:val="clear" w:color="auto" w:fill="FFFFFF"/>
          <w:rtl/>
        </w:rPr>
      </w:pPr>
      <w:r w:rsidRPr="00172C4C">
        <w:rPr>
          <w:rFonts w:ascii="Times New Roman" w:hAnsi="Times New Roman" w:cs="Times New Roman"/>
          <w:b/>
          <w:bCs/>
          <w:sz w:val="24"/>
          <w:szCs w:val="24"/>
          <w:rtl/>
        </w:rPr>
        <w:t>بانورامي (</w:t>
      </w:r>
      <w:r w:rsidRPr="00172C4C">
        <w:rPr>
          <w:rFonts w:ascii="Times New Roman" w:hAnsi="Times New Roman" w:cs="Times New Roman"/>
          <w:b/>
          <w:bCs/>
          <w:sz w:val="24"/>
          <w:szCs w:val="24"/>
        </w:rPr>
        <w:t>OPG</w:t>
      </w:r>
      <w:r w:rsidRPr="00172C4C">
        <w:rPr>
          <w:rFonts w:ascii="Times New Roman" w:hAnsi="Times New Roman" w:cs="Times New Roman"/>
          <w:b/>
          <w:bCs/>
          <w:sz w:val="24"/>
          <w:szCs w:val="24"/>
          <w:rtl/>
        </w:rPr>
        <w:t xml:space="preserve">) </w:t>
      </w:r>
      <w:proofErr w:type="spellStart"/>
      <w:r w:rsidRPr="000537AA">
        <w:rPr>
          <w:rFonts w:ascii="Times New Roman" w:hAnsi="Times New Roman" w:cs="Times New Roman"/>
          <w:b/>
          <w:bCs/>
          <w:sz w:val="24"/>
          <w:szCs w:val="24"/>
          <w:shd w:val="clear" w:color="auto" w:fill="FFFFFF"/>
        </w:rPr>
        <w:t>O</w:t>
      </w:r>
      <w:r w:rsidRPr="00172C4C">
        <w:rPr>
          <w:rFonts w:ascii="Times New Roman" w:hAnsi="Times New Roman" w:cs="Times New Roman"/>
          <w:b/>
          <w:bCs/>
          <w:color w:val="000000"/>
          <w:sz w:val="24"/>
          <w:szCs w:val="24"/>
          <w:shd w:val="clear" w:color="auto" w:fill="FFFFFF"/>
        </w:rPr>
        <w:t>rthopantogram</w:t>
      </w:r>
      <w:proofErr w:type="spellEnd"/>
      <w:r w:rsidRPr="00172C4C">
        <w:rPr>
          <w:rFonts w:ascii="Times New Roman" w:hAnsi="Times New Roman" w:cs="Times New Roman"/>
          <w:b/>
          <w:bCs/>
          <w:sz w:val="24"/>
          <w:szCs w:val="24"/>
          <w:rtl/>
        </w:rPr>
        <w:t xml:space="preserve"> (</w:t>
      </w:r>
      <w:r w:rsidRPr="00172C4C">
        <w:rPr>
          <w:rFonts w:ascii="Times New Roman" w:hAnsi="Times New Roman" w:cs="Times New Roman"/>
          <w:b/>
          <w:bCs/>
          <w:color w:val="000000"/>
          <w:sz w:val="24"/>
          <w:szCs w:val="24"/>
          <w:shd w:val="clear" w:color="auto" w:fill="FFFFFF"/>
          <w:rtl/>
        </w:rPr>
        <w:t>تصوير بانورامي للفك العلوي والسفلي باستخدام الاشعة)</w:t>
      </w:r>
    </w:p>
    <w:tbl>
      <w:tblPr>
        <w:tblStyle w:val="TableGrid"/>
        <w:bidiVisual/>
        <w:tblW w:w="0" w:type="auto"/>
        <w:tblLook w:val="04A0" w:firstRow="1" w:lastRow="0" w:firstColumn="1" w:lastColumn="0" w:noHBand="0" w:noVBand="1"/>
      </w:tblPr>
      <w:tblGrid>
        <w:gridCol w:w="2638"/>
        <w:gridCol w:w="6712"/>
      </w:tblGrid>
      <w:tr w:rsidR="00A77147" w14:paraId="1147BA70" w14:textId="77777777" w:rsidTr="00765B81">
        <w:tc>
          <w:tcPr>
            <w:tcW w:w="9350" w:type="dxa"/>
            <w:gridSpan w:val="2"/>
            <w:shd w:val="clear" w:color="auto" w:fill="E7E6E6" w:themeFill="background2"/>
          </w:tcPr>
          <w:p w14:paraId="4C1308DC" w14:textId="77777777" w:rsidR="00A77147" w:rsidRPr="00015CE3" w:rsidRDefault="00A77147" w:rsidP="00765B81">
            <w:pPr>
              <w:tabs>
                <w:tab w:val="left" w:pos="5339"/>
              </w:tabs>
              <w:bidi/>
              <w:spacing w:line="480" w:lineRule="auto"/>
              <w:jc w:val="both"/>
              <w:rPr>
                <w:rFonts w:ascii="Times New Roman" w:hAnsi="Times New Roman" w:cs="Times New Roman"/>
                <w:b/>
                <w:bCs/>
                <w:rtl/>
              </w:rPr>
            </w:pPr>
            <w:r w:rsidRPr="00015CE3">
              <w:rPr>
                <w:rFonts w:ascii="Times New Roman" w:hAnsi="Times New Roman" w:cs="Times New Roman"/>
                <w:b/>
                <w:bCs/>
                <w:rtl/>
              </w:rPr>
              <w:t xml:space="preserve"> المستويات المرجعية الوطنية للتشخيص للتصوير داخل الفم (مدخل الجرعة السطحية، ملي جراي) – يوليو 201</w:t>
            </w:r>
            <w:r w:rsidRPr="00015CE3">
              <w:rPr>
                <w:rFonts w:ascii="Times New Roman" w:hAnsi="Times New Roman" w:cs="Times New Roman" w:hint="cs"/>
                <w:b/>
                <w:bCs/>
                <w:rtl/>
              </w:rPr>
              <w:t>5</w:t>
            </w:r>
          </w:p>
        </w:tc>
      </w:tr>
      <w:tr w:rsidR="00A77147" w:rsidRPr="00996C37" w14:paraId="131C063D" w14:textId="77777777" w:rsidTr="00765B81">
        <w:trPr>
          <w:trHeight w:val="485"/>
        </w:trPr>
        <w:tc>
          <w:tcPr>
            <w:tcW w:w="2638" w:type="dxa"/>
          </w:tcPr>
          <w:p w14:paraId="07C81E5A"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الفحوصات</w:t>
            </w:r>
          </w:p>
        </w:tc>
        <w:tc>
          <w:tcPr>
            <w:tcW w:w="6712" w:type="dxa"/>
            <w:shd w:val="clear" w:color="auto" w:fill="auto"/>
          </w:tcPr>
          <w:p w14:paraId="234116FF"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المتوسط</w:t>
            </w:r>
          </w:p>
        </w:tc>
      </w:tr>
      <w:tr w:rsidR="00A77147" w14:paraId="2732ABB6" w14:textId="77777777" w:rsidTr="00765B81">
        <w:tc>
          <w:tcPr>
            <w:tcW w:w="2638" w:type="dxa"/>
          </w:tcPr>
          <w:p w14:paraId="3527FE38"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tl/>
              </w:rPr>
              <w:t>داخل الفم للبالغين</w:t>
            </w:r>
          </w:p>
          <w:p w14:paraId="5A507CB0"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Pr>
              <w:t xml:space="preserve">Adult Intra Oral </w:t>
            </w:r>
          </w:p>
        </w:tc>
        <w:tc>
          <w:tcPr>
            <w:tcW w:w="6712" w:type="dxa"/>
          </w:tcPr>
          <w:p w14:paraId="5CCC5DAD"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Pr>
              <w:t>4.48</w:t>
            </w:r>
          </w:p>
        </w:tc>
      </w:tr>
      <w:tr w:rsidR="00A77147" w14:paraId="75661163" w14:textId="77777777" w:rsidTr="00765B81">
        <w:tc>
          <w:tcPr>
            <w:tcW w:w="2638" w:type="dxa"/>
          </w:tcPr>
          <w:p w14:paraId="5DF2343D" w14:textId="77777777" w:rsidR="00A77147" w:rsidRPr="00DC559C" w:rsidRDefault="00A77147" w:rsidP="00765B81">
            <w:pPr>
              <w:bidi/>
              <w:spacing w:line="480" w:lineRule="auto"/>
              <w:jc w:val="both"/>
              <w:rPr>
                <w:rFonts w:ascii="Times New Roman" w:hAnsi="Times New Roman" w:cs="Times New Roman"/>
                <w:b/>
                <w:bCs/>
                <w:sz w:val="20"/>
                <w:szCs w:val="20"/>
              </w:rPr>
            </w:pPr>
            <w:r w:rsidRPr="00DC559C">
              <w:rPr>
                <w:rFonts w:ascii="Times New Roman" w:hAnsi="Times New Roman" w:cs="Times New Roman"/>
                <w:b/>
                <w:bCs/>
                <w:sz w:val="20"/>
                <w:szCs w:val="20"/>
                <w:rtl/>
              </w:rPr>
              <w:t>داخل الفم للأطفال</w:t>
            </w:r>
          </w:p>
          <w:p w14:paraId="2FCB012C" w14:textId="77777777" w:rsidR="00A77147" w:rsidRPr="00DC559C" w:rsidRDefault="00A77147" w:rsidP="00765B81">
            <w:pPr>
              <w:bidi/>
              <w:spacing w:line="480" w:lineRule="auto"/>
              <w:jc w:val="both"/>
              <w:rPr>
                <w:rFonts w:ascii="Times New Roman" w:hAnsi="Times New Roman" w:cs="Times New Roman"/>
                <w:b/>
                <w:bCs/>
                <w:sz w:val="20"/>
                <w:szCs w:val="20"/>
                <w:rtl/>
              </w:rPr>
            </w:pPr>
            <w:r w:rsidRPr="00DC559C">
              <w:rPr>
                <w:rFonts w:ascii="Times New Roman" w:hAnsi="Times New Roman" w:cs="Times New Roman"/>
                <w:b/>
                <w:bCs/>
                <w:sz w:val="20"/>
                <w:szCs w:val="20"/>
              </w:rPr>
              <w:t>Pediatric Intra Oral</w:t>
            </w:r>
          </w:p>
        </w:tc>
        <w:tc>
          <w:tcPr>
            <w:tcW w:w="6712" w:type="dxa"/>
          </w:tcPr>
          <w:p w14:paraId="19F8B5E0"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Pr>
              <w:t>2.94</w:t>
            </w:r>
          </w:p>
        </w:tc>
      </w:tr>
    </w:tbl>
    <w:p w14:paraId="67B5F9F3" w14:textId="77777777" w:rsidR="00A77147" w:rsidRPr="001C7106" w:rsidRDefault="00A77147" w:rsidP="00A77147">
      <w:pPr>
        <w:bidi/>
        <w:spacing w:line="480" w:lineRule="auto"/>
        <w:jc w:val="both"/>
        <w:rPr>
          <w:rFonts w:ascii="Times New Roman" w:hAnsi="Times New Roman" w:cs="Times New Roman"/>
          <w:sz w:val="16"/>
          <w:szCs w:val="16"/>
        </w:rPr>
      </w:pPr>
      <w:r w:rsidRPr="001C7106">
        <w:rPr>
          <w:rFonts w:ascii="Times New Roman" w:hAnsi="Times New Roman" w:cs="Times New Roman" w:hint="cs"/>
          <w:sz w:val="16"/>
          <w:szCs w:val="16"/>
          <w:rtl/>
        </w:rPr>
        <w:t>تمثل البيا</w:t>
      </w:r>
      <w:r w:rsidRPr="001C7106">
        <w:rPr>
          <w:rFonts w:ascii="Times New Roman" w:hAnsi="Times New Roman" w:cs="Times New Roman" w:hint="cs"/>
          <w:sz w:val="16"/>
          <w:szCs w:val="16"/>
          <w:rtl/>
          <w:lang w:bidi="ar-AE"/>
        </w:rPr>
        <w:t>نا</w:t>
      </w:r>
      <w:r w:rsidRPr="001C7106">
        <w:rPr>
          <w:rFonts w:ascii="Times New Roman" w:hAnsi="Times New Roman" w:cs="Times New Roman" w:hint="cs"/>
          <w:sz w:val="16"/>
          <w:szCs w:val="16"/>
          <w:rtl/>
        </w:rPr>
        <w:t>ت مناطق أبوظبي و دبي (مستشفيات شركة صحة، و الهيئة الصحية في دبي</w:t>
      </w:r>
      <w:r w:rsidRPr="001C7106">
        <w:rPr>
          <w:rFonts w:ascii="Times New Roman" w:hAnsi="Times New Roman" w:cs="Times New Roman" w:hint="cs"/>
          <w:sz w:val="14"/>
          <w:szCs w:val="14"/>
          <w:rtl/>
        </w:rPr>
        <w:t>)</w:t>
      </w:r>
    </w:p>
    <w:p w14:paraId="4B42CA33" w14:textId="77777777" w:rsidR="00A77147" w:rsidRDefault="00A77147" w:rsidP="00A77147">
      <w:pPr>
        <w:bidi/>
        <w:spacing w:line="480" w:lineRule="auto"/>
        <w:jc w:val="both"/>
        <w:rPr>
          <w:rFonts w:ascii="Times New Roman" w:hAnsi="Times New Roman" w:cs="Times New Roman"/>
          <w:sz w:val="24"/>
          <w:szCs w:val="24"/>
        </w:rPr>
      </w:pPr>
    </w:p>
    <w:p w14:paraId="5C53E815" w14:textId="77777777" w:rsidR="00A77147" w:rsidRPr="00D65F37" w:rsidRDefault="00A77147" w:rsidP="00A77147">
      <w:pPr>
        <w:bidi/>
        <w:spacing w:line="480" w:lineRule="auto"/>
        <w:rPr>
          <w:rFonts w:ascii="Times New Roman" w:hAnsi="Times New Roman" w:cs="Times New Roman"/>
          <w:sz w:val="24"/>
          <w:szCs w:val="24"/>
          <w:rtl/>
        </w:rPr>
      </w:pPr>
      <w:r w:rsidRPr="00D65F37">
        <w:rPr>
          <w:rFonts w:ascii="Times New Roman" w:hAnsi="Times New Roman" w:cs="Times New Roman" w:hint="cs"/>
          <w:sz w:val="24"/>
          <w:szCs w:val="24"/>
          <w:rtl/>
        </w:rPr>
        <w:t xml:space="preserve">نتائج المستويات المرجعية للتشخيص </w:t>
      </w:r>
      <w:r w:rsidRPr="00D65F37">
        <w:rPr>
          <w:rFonts w:ascii="Times New Roman" w:hAnsi="Times New Roman" w:cs="Times New Roman"/>
          <w:sz w:val="24"/>
          <w:szCs w:val="24"/>
          <w:rtl/>
        </w:rPr>
        <w:t>–</w:t>
      </w:r>
      <w:r w:rsidRPr="00D65F37">
        <w:rPr>
          <w:rFonts w:ascii="Times New Roman" w:hAnsi="Times New Roman" w:cs="Times New Roman" w:hint="cs"/>
          <w:sz w:val="24"/>
          <w:szCs w:val="24"/>
          <w:rtl/>
        </w:rPr>
        <w:t xml:space="preserve"> </w:t>
      </w:r>
      <w:r>
        <w:rPr>
          <w:rFonts w:ascii="Times New Roman" w:hAnsi="Times New Roman" w:cs="Times New Roman" w:hint="cs"/>
          <w:sz w:val="24"/>
          <w:szCs w:val="24"/>
          <w:rtl/>
        </w:rPr>
        <w:t>أغسطس</w:t>
      </w:r>
      <w:r w:rsidRPr="00D65F37">
        <w:rPr>
          <w:rFonts w:ascii="Times New Roman" w:hAnsi="Times New Roman" w:cs="Times New Roman" w:hint="cs"/>
          <w:sz w:val="24"/>
          <w:szCs w:val="24"/>
          <w:rtl/>
        </w:rPr>
        <w:t xml:space="preserve"> 2015 (التقرير رقم: </w:t>
      </w:r>
      <w:r w:rsidRPr="00D65F37">
        <w:rPr>
          <w:rFonts w:ascii="Times New Roman" w:hAnsi="Times New Roman" w:cs="Times New Roman"/>
          <w:sz w:val="24"/>
          <w:szCs w:val="24"/>
        </w:rPr>
        <w:t>DRL#</w:t>
      </w:r>
      <w:r>
        <w:rPr>
          <w:rFonts w:ascii="Times New Roman" w:hAnsi="Times New Roman" w:cs="Times New Roman"/>
          <w:sz w:val="24"/>
          <w:szCs w:val="24"/>
        </w:rPr>
        <w:t>2</w:t>
      </w:r>
      <w:r w:rsidRPr="00D65F37">
        <w:rPr>
          <w:rFonts w:ascii="Times New Roman" w:hAnsi="Times New Roman" w:cs="Times New Roman"/>
          <w:sz w:val="24"/>
          <w:szCs w:val="24"/>
        </w:rPr>
        <w:t>-2015</w:t>
      </w:r>
      <w:r w:rsidRPr="00D65F37">
        <w:rPr>
          <w:rFonts w:ascii="Times New Roman" w:hAnsi="Times New Roman" w:cs="Times New Roman" w:hint="cs"/>
          <w:sz w:val="24"/>
          <w:szCs w:val="24"/>
          <w:rtl/>
        </w:rPr>
        <w:t>)</w:t>
      </w:r>
    </w:p>
    <w:p w14:paraId="19FB5A81" w14:textId="77777777" w:rsidR="00A77147" w:rsidRPr="00835B06" w:rsidRDefault="00A77147" w:rsidP="00A77147">
      <w:pPr>
        <w:pStyle w:val="ListParagraph"/>
        <w:bidi/>
        <w:spacing w:line="480" w:lineRule="auto"/>
        <w:ind w:left="360"/>
        <w:jc w:val="center"/>
        <w:rPr>
          <w:rFonts w:ascii="Times New Roman" w:hAnsi="Times New Roman" w:cs="Times New Roman"/>
          <w:b/>
          <w:bCs/>
          <w:sz w:val="24"/>
          <w:szCs w:val="24"/>
          <w:rtl/>
        </w:rPr>
      </w:pPr>
      <w:r w:rsidRPr="00835B06">
        <w:rPr>
          <w:rFonts w:ascii="Times New Roman" w:hAnsi="Times New Roman" w:cs="Times New Roman" w:hint="cs"/>
          <w:b/>
          <w:bCs/>
          <w:sz w:val="24"/>
          <w:szCs w:val="24"/>
          <w:rtl/>
        </w:rPr>
        <w:t>البرامج الوطنية للأمان الإشعاعي في التطبيقات الطبية</w:t>
      </w:r>
    </w:p>
    <w:p w14:paraId="5ACBB76A" w14:textId="77777777" w:rsidR="00A77147" w:rsidRDefault="00A77147" w:rsidP="00A77147">
      <w:pPr>
        <w:pStyle w:val="ListParagraph"/>
        <w:bidi/>
        <w:spacing w:line="480" w:lineRule="auto"/>
        <w:ind w:left="360"/>
        <w:jc w:val="center"/>
        <w:rPr>
          <w:rFonts w:ascii="Times New Roman" w:hAnsi="Times New Roman" w:cs="Times New Roman"/>
          <w:b/>
          <w:bCs/>
          <w:sz w:val="24"/>
          <w:szCs w:val="24"/>
          <w:rtl/>
        </w:rPr>
      </w:pPr>
      <w:r w:rsidRPr="00835B06">
        <w:rPr>
          <w:rFonts w:ascii="Times New Roman" w:hAnsi="Times New Roman" w:cs="Times New Roman" w:hint="cs"/>
          <w:b/>
          <w:bCs/>
          <w:sz w:val="24"/>
          <w:szCs w:val="24"/>
          <w:rtl/>
        </w:rPr>
        <w:t xml:space="preserve">(التقرير رقم: </w:t>
      </w:r>
      <w:r w:rsidRPr="00835B06">
        <w:rPr>
          <w:rFonts w:ascii="Times New Roman" w:hAnsi="Times New Roman" w:cs="Times New Roman"/>
          <w:b/>
          <w:bCs/>
          <w:sz w:val="24"/>
          <w:szCs w:val="24"/>
        </w:rPr>
        <w:t>DRL#</w:t>
      </w:r>
      <w:r>
        <w:rPr>
          <w:rFonts w:ascii="Times New Roman" w:hAnsi="Times New Roman" w:cs="Times New Roman"/>
          <w:b/>
          <w:bCs/>
          <w:sz w:val="24"/>
          <w:szCs w:val="24"/>
        </w:rPr>
        <w:t>2</w:t>
      </w:r>
      <w:r w:rsidRPr="00835B06">
        <w:rPr>
          <w:rFonts w:ascii="Times New Roman" w:hAnsi="Times New Roman" w:cs="Times New Roman"/>
          <w:b/>
          <w:bCs/>
          <w:sz w:val="24"/>
          <w:szCs w:val="24"/>
        </w:rPr>
        <w:t>-2015</w:t>
      </w:r>
      <w:r>
        <w:rPr>
          <w:rFonts w:ascii="Times New Roman" w:hAnsi="Times New Roman" w:cs="Times New Roman" w:hint="cs"/>
          <w:b/>
          <w:bCs/>
          <w:sz w:val="24"/>
          <w:szCs w:val="24"/>
          <w:rtl/>
        </w:rPr>
        <w:t>)</w:t>
      </w:r>
    </w:p>
    <w:p w14:paraId="54485252" w14:textId="77777777" w:rsidR="00A77147" w:rsidRDefault="00A77147" w:rsidP="00A77147">
      <w:pPr>
        <w:pStyle w:val="ListParagraph"/>
        <w:bidi/>
        <w:spacing w:line="480" w:lineRule="auto"/>
        <w:ind w:left="360"/>
        <w:rPr>
          <w:rFonts w:ascii="Times New Roman" w:hAnsi="Times New Roman" w:cs="Times New Roman"/>
          <w:sz w:val="24"/>
          <w:szCs w:val="24"/>
          <w:rtl/>
        </w:rPr>
      </w:pPr>
      <w:r w:rsidRPr="0021484C">
        <w:rPr>
          <w:rFonts w:ascii="Times New Roman" w:hAnsi="Times New Roman" w:cs="Times New Roman" w:hint="cs"/>
          <w:sz w:val="24"/>
          <w:szCs w:val="24"/>
          <w:rtl/>
        </w:rPr>
        <w:t xml:space="preserve">المستويات المرجعية </w:t>
      </w:r>
      <w:r>
        <w:rPr>
          <w:rFonts w:ascii="Times New Roman" w:hAnsi="Times New Roman" w:cs="Times New Roman" w:hint="cs"/>
          <w:sz w:val="24"/>
          <w:szCs w:val="24"/>
          <w:rtl/>
        </w:rPr>
        <w:t xml:space="preserve">الوطنية </w:t>
      </w:r>
      <w:r w:rsidRPr="0021484C">
        <w:rPr>
          <w:rFonts w:ascii="Times New Roman" w:hAnsi="Times New Roman" w:cs="Times New Roman" w:hint="cs"/>
          <w:sz w:val="24"/>
          <w:szCs w:val="24"/>
          <w:rtl/>
        </w:rPr>
        <w:t>للتشخيص</w:t>
      </w:r>
      <w:r>
        <w:rPr>
          <w:rFonts w:ascii="Times New Roman" w:hAnsi="Times New Roman" w:cs="Times New Roman" w:hint="cs"/>
          <w:sz w:val="24"/>
          <w:szCs w:val="24"/>
          <w:rtl/>
        </w:rPr>
        <w:t xml:space="preserve">: المستويات المرجعية للتشخيص في الطب النووي للبالغين (النشاط الموجه، ميجا بكريل) </w:t>
      </w:r>
      <w:r>
        <w:rPr>
          <w:rFonts w:ascii="Times New Roman" w:hAnsi="Times New Roman" w:cs="Times New Roman"/>
          <w:sz w:val="24"/>
          <w:szCs w:val="24"/>
          <w:rtl/>
        </w:rPr>
        <w:t>–</w:t>
      </w:r>
      <w:r>
        <w:rPr>
          <w:rFonts w:ascii="Times New Roman" w:hAnsi="Times New Roman" w:cs="Times New Roman" w:hint="cs"/>
          <w:sz w:val="24"/>
          <w:szCs w:val="24"/>
          <w:rtl/>
        </w:rPr>
        <w:t xml:space="preserve"> أغسطس 2015</w:t>
      </w:r>
    </w:p>
    <w:tbl>
      <w:tblPr>
        <w:tblStyle w:val="TableGrid"/>
        <w:bidiVisual/>
        <w:tblW w:w="0" w:type="auto"/>
        <w:tblLook w:val="04A0" w:firstRow="1" w:lastRow="0" w:firstColumn="1" w:lastColumn="0" w:noHBand="0" w:noVBand="1"/>
      </w:tblPr>
      <w:tblGrid>
        <w:gridCol w:w="3320"/>
        <w:gridCol w:w="6030"/>
      </w:tblGrid>
      <w:tr w:rsidR="00A77147" w14:paraId="6ED09F64" w14:textId="77777777" w:rsidTr="00765B81">
        <w:tc>
          <w:tcPr>
            <w:tcW w:w="9350" w:type="dxa"/>
            <w:gridSpan w:val="2"/>
            <w:shd w:val="clear" w:color="auto" w:fill="E7E6E6" w:themeFill="background2"/>
          </w:tcPr>
          <w:p w14:paraId="758AF472" w14:textId="77777777" w:rsidR="00A77147" w:rsidRPr="00015CE3" w:rsidRDefault="00A77147" w:rsidP="00765B81">
            <w:pPr>
              <w:tabs>
                <w:tab w:val="left" w:pos="5339"/>
              </w:tabs>
              <w:bidi/>
              <w:spacing w:line="480" w:lineRule="auto"/>
              <w:jc w:val="both"/>
              <w:rPr>
                <w:rFonts w:ascii="Times New Roman" w:hAnsi="Times New Roman" w:cs="Times New Roman"/>
                <w:b/>
                <w:bCs/>
                <w:rtl/>
              </w:rPr>
            </w:pPr>
            <w:r w:rsidRPr="00015CE3">
              <w:rPr>
                <w:rFonts w:ascii="Times New Roman" w:hAnsi="Times New Roman" w:cs="Times New Roman"/>
                <w:b/>
                <w:bCs/>
                <w:rtl/>
              </w:rPr>
              <w:t xml:space="preserve">المستويات المرجعية الوطنية للتشخيص للتصوير </w:t>
            </w:r>
            <w:r w:rsidRPr="00015CE3">
              <w:rPr>
                <w:rFonts w:ascii="Times New Roman" w:hAnsi="Times New Roman" w:cs="Times New Roman" w:hint="cs"/>
                <w:b/>
                <w:bCs/>
                <w:rtl/>
                <w:lang w:bidi="ar-AE"/>
              </w:rPr>
              <w:t>لطب النووي</w:t>
            </w:r>
            <w:r w:rsidRPr="00015CE3">
              <w:rPr>
                <w:rFonts w:ascii="Times New Roman" w:hAnsi="Times New Roman" w:cs="Times New Roman"/>
                <w:b/>
                <w:bCs/>
                <w:rtl/>
              </w:rPr>
              <w:t xml:space="preserve"> (مدخل الجرعة السطحية، </w:t>
            </w:r>
            <w:r w:rsidRPr="00015CE3">
              <w:rPr>
                <w:rFonts w:ascii="Times New Roman" w:hAnsi="Times New Roman" w:cs="Times New Roman" w:hint="cs"/>
                <w:b/>
                <w:bCs/>
                <w:rtl/>
              </w:rPr>
              <w:t>ميجا بكريل</w:t>
            </w:r>
            <w:r w:rsidRPr="00015CE3">
              <w:rPr>
                <w:rFonts w:ascii="Times New Roman" w:hAnsi="Times New Roman" w:cs="Times New Roman"/>
                <w:b/>
                <w:bCs/>
                <w:rtl/>
              </w:rPr>
              <w:t>) – يوليو 201</w:t>
            </w:r>
            <w:r w:rsidRPr="00015CE3">
              <w:rPr>
                <w:rFonts w:ascii="Times New Roman" w:hAnsi="Times New Roman" w:cs="Times New Roman" w:hint="cs"/>
                <w:b/>
                <w:bCs/>
                <w:rtl/>
              </w:rPr>
              <w:t>5</w:t>
            </w:r>
          </w:p>
        </w:tc>
      </w:tr>
      <w:tr w:rsidR="00A77147" w:rsidRPr="00996C37" w14:paraId="6271EE7A" w14:textId="77777777" w:rsidTr="00765B81">
        <w:trPr>
          <w:trHeight w:val="485"/>
        </w:trPr>
        <w:tc>
          <w:tcPr>
            <w:tcW w:w="3320" w:type="dxa"/>
          </w:tcPr>
          <w:p w14:paraId="547FA169"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الفحوصات</w:t>
            </w:r>
          </w:p>
        </w:tc>
        <w:tc>
          <w:tcPr>
            <w:tcW w:w="6030" w:type="dxa"/>
          </w:tcPr>
          <w:p w14:paraId="3F600A24" w14:textId="77777777" w:rsidR="00A77147" w:rsidRPr="00DC559C" w:rsidRDefault="00A77147" w:rsidP="00765B81">
            <w:pPr>
              <w:bidi/>
              <w:spacing w:line="480" w:lineRule="auto"/>
              <w:jc w:val="center"/>
              <w:rPr>
                <w:rFonts w:ascii="Times New Roman" w:hAnsi="Times New Roman" w:cs="Times New Roman"/>
                <w:b/>
                <w:bCs/>
                <w:color w:val="FF0000"/>
                <w:sz w:val="20"/>
                <w:szCs w:val="20"/>
                <w:rtl/>
              </w:rPr>
            </w:pPr>
            <w:r w:rsidRPr="00DC559C">
              <w:rPr>
                <w:rFonts w:ascii="Times New Roman" w:hAnsi="Times New Roman" w:cs="Times New Roman"/>
                <w:b/>
                <w:bCs/>
                <w:color w:val="FF0000"/>
                <w:sz w:val="20"/>
                <w:szCs w:val="20"/>
                <w:rtl/>
              </w:rPr>
              <w:t>المتوسط</w:t>
            </w:r>
          </w:p>
        </w:tc>
      </w:tr>
      <w:tr w:rsidR="00A77147" w14:paraId="1B63C158" w14:textId="77777777" w:rsidTr="00765B81">
        <w:tc>
          <w:tcPr>
            <w:tcW w:w="3320" w:type="dxa"/>
          </w:tcPr>
          <w:p w14:paraId="47D6B1A3"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tl/>
              </w:rPr>
              <w:t>مسح العظم</w:t>
            </w:r>
          </w:p>
          <w:p w14:paraId="12698299"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Pr>
              <w:t>Bone Scan</w:t>
            </w:r>
          </w:p>
        </w:tc>
        <w:tc>
          <w:tcPr>
            <w:tcW w:w="6030" w:type="dxa"/>
          </w:tcPr>
          <w:p w14:paraId="74C3ECE3"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tl/>
              </w:rPr>
              <w:t>826</w:t>
            </w:r>
          </w:p>
        </w:tc>
      </w:tr>
      <w:tr w:rsidR="00A77147" w14:paraId="3C4568C4" w14:textId="77777777" w:rsidTr="00765B81">
        <w:tc>
          <w:tcPr>
            <w:tcW w:w="3320" w:type="dxa"/>
          </w:tcPr>
          <w:p w14:paraId="5CFD10A1"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tl/>
              </w:rPr>
              <w:t>التروية المتعلقة بعضلة القلب يومان (</w:t>
            </w:r>
            <w:r w:rsidRPr="007444F1">
              <w:rPr>
                <w:rFonts w:ascii="Times New Roman" w:hAnsi="Times New Roman" w:cs="Times New Roman" w:hint="cs"/>
                <w:b/>
                <w:bCs/>
                <w:sz w:val="20"/>
                <w:szCs w:val="20"/>
                <w:rtl/>
              </w:rPr>
              <w:t>راحة</w:t>
            </w:r>
            <w:r w:rsidRPr="007444F1">
              <w:rPr>
                <w:rFonts w:ascii="Times New Roman" w:hAnsi="Times New Roman" w:cs="Times New Roman"/>
                <w:b/>
                <w:bCs/>
                <w:sz w:val="20"/>
                <w:szCs w:val="20"/>
                <w:rtl/>
              </w:rPr>
              <w:t xml:space="preserve">) </w:t>
            </w:r>
            <w:r w:rsidRPr="007444F1">
              <w:rPr>
                <w:rFonts w:ascii="Times New Roman" w:hAnsi="Times New Roman" w:cs="Times New Roman"/>
                <w:b/>
                <w:bCs/>
                <w:sz w:val="20"/>
                <w:szCs w:val="20"/>
              </w:rPr>
              <w:t>Myocardial Perfusion 2 day (</w:t>
            </w:r>
            <w:r>
              <w:rPr>
                <w:rFonts w:ascii="Times New Roman" w:hAnsi="Times New Roman" w:cs="Times New Roman"/>
                <w:b/>
                <w:bCs/>
                <w:sz w:val="20"/>
                <w:szCs w:val="20"/>
              </w:rPr>
              <w:t>rest</w:t>
            </w:r>
            <w:r w:rsidRPr="007444F1">
              <w:rPr>
                <w:rFonts w:ascii="Times New Roman" w:hAnsi="Times New Roman" w:cs="Times New Roman"/>
                <w:b/>
                <w:bCs/>
                <w:sz w:val="20"/>
                <w:szCs w:val="20"/>
              </w:rPr>
              <w:t>)</w:t>
            </w:r>
          </w:p>
        </w:tc>
        <w:tc>
          <w:tcPr>
            <w:tcW w:w="6030" w:type="dxa"/>
          </w:tcPr>
          <w:p w14:paraId="7373CB26" w14:textId="77777777" w:rsidR="00A77147" w:rsidRPr="00DC559C" w:rsidRDefault="00A77147" w:rsidP="00765B81">
            <w:pPr>
              <w:bidi/>
              <w:spacing w:line="480" w:lineRule="auto"/>
              <w:jc w:val="center"/>
              <w:rPr>
                <w:rFonts w:ascii="Times New Roman" w:hAnsi="Times New Roman" w:cs="Times New Roman"/>
                <w:sz w:val="20"/>
                <w:szCs w:val="20"/>
                <w:rtl/>
              </w:rPr>
            </w:pPr>
            <w:r w:rsidRPr="00DC559C">
              <w:rPr>
                <w:rFonts w:ascii="Times New Roman" w:hAnsi="Times New Roman" w:cs="Times New Roman"/>
                <w:sz w:val="20"/>
                <w:szCs w:val="20"/>
                <w:rtl/>
              </w:rPr>
              <w:t>782</w:t>
            </w:r>
          </w:p>
        </w:tc>
      </w:tr>
      <w:tr w:rsidR="00A77147" w14:paraId="40ED24F2" w14:textId="77777777" w:rsidTr="00765B81">
        <w:tc>
          <w:tcPr>
            <w:tcW w:w="3320" w:type="dxa"/>
          </w:tcPr>
          <w:p w14:paraId="4DD0F9B3"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التروية المتعلقة بعضلة القلب يومان (</w:t>
            </w:r>
            <w:r w:rsidRPr="007444F1">
              <w:rPr>
                <w:rFonts w:ascii="Times New Roman" w:hAnsi="Times New Roman" w:cs="Times New Roman" w:hint="cs"/>
                <w:b/>
                <w:bCs/>
                <w:sz w:val="20"/>
                <w:szCs w:val="20"/>
                <w:rtl/>
              </w:rPr>
              <w:t>جهد</w:t>
            </w:r>
            <w:r w:rsidRPr="007444F1">
              <w:rPr>
                <w:rFonts w:ascii="Times New Roman" w:hAnsi="Times New Roman" w:cs="Times New Roman"/>
                <w:b/>
                <w:bCs/>
                <w:sz w:val="20"/>
                <w:szCs w:val="20"/>
                <w:rtl/>
              </w:rPr>
              <w:t xml:space="preserve">) </w:t>
            </w:r>
          </w:p>
          <w:p w14:paraId="65082157"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Myocardial Perfusion 2 day (Stress)</w:t>
            </w:r>
          </w:p>
        </w:tc>
        <w:tc>
          <w:tcPr>
            <w:tcW w:w="6030" w:type="dxa"/>
          </w:tcPr>
          <w:p w14:paraId="03F3F43B"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829</w:t>
            </w:r>
          </w:p>
        </w:tc>
      </w:tr>
      <w:tr w:rsidR="00A77147" w14:paraId="47E775D8" w14:textId="77777777" w:rsidTr="00765B81">
        <w:tc>
          <w:tcPr>
            <w:tcW w:w="3320" w:type="dxa"/>
          </w:tcPr>
          <w:p w14:paraId="64AF2384"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الغدة الدرقية</w:t>
            </w:r>
          </w:p>
          <w:p w14:paraId="2DF2635C"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Thyroid</w:t>
            </w:r>
          </w:p>
        </w:tc>
        <w:tc>
          <w:tcPr>
            <w:tcW w:w="6030" w:type="dxa"/>
          </w:tcPr>
          <w:p w14:paraId="46DA832F"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180</w:t>
            </w:r>
          </w:p>
        </w:tc>
      </w:tr>
      <w:tr w:rsidR="00A77147" w14:paraId="408779D9" w14:textId="77777777" w:rsidTr="00765B81">
        <w:tc>
          <w:tcPr>
            <w:tcW w:w="3320" w:type="dxa"/>
          </w:tcPr>
          <w:p w14:paraId="15A0BC28"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التروية الرئوية</w:t>
            </w:r>
          </w:p>
          <w:p w14:paraId="525F1875"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Lung Perfusion</w:t>
            </w:r>
          </w:p>
        </w:tc>
        <w:tc>
          <w:tcPr>
            <w:tcW w:w="6030" w:type="dxa"/>
          </w:tcPr>
          <w:p w14:paraId="253A16C0"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184</w:t>
            </w:r>
          </w:p>
        </w:tc>
      </w:tr>
      <w:tr w:rsidR="00A77147" w14:paraId="2C226CF7" w14:textId="77777777" w:rsidTr="00765B81">
        <w:tc>
          <w:tcPr>
            <w:tcW w:w="3320" w:type="dxa"/>
          </w:tcPr>
          <w:p w14:paraId="285A5938"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مسح الدريقات</w:t>
            </w:r>
          </w:p>
          <w:p w14:paraId="2D1D7596"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Parathyroid Scan</w:t>
            </w:r>
          </w:p>
        </w:tc>
        <w:tc>
          <w:tcPr>
            <w:tcW w:w="6030" w:type="dxa"/>
          </w:tcPr>
          <w:p w14:paraId="5E34D6D4"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666</w:t>
            </w:r>
          </w:p>
        </w:tc>
      </w:tr>
      <w:tr w:rsidR="00A77147" w14:paraId="1DB31AD4" w14:textId="77777777" w:rsidTr="00765B81">
        <w:tc>
          <w:tcPr>
            <w:tcW w:w="3320" w:type="dxa"/>
          </w:tcPr>
          <w:p w14:paraId="3FBB136D"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المسح الكبدي الصفراوي</w:t>
            </w:r>
          </w:p>
          <w:p w14:paraId="06E51252"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Hepatobiliary Scan</w:t>
            </w:r>
          </w:p>
        </w:tc>
        <w:tc>
          <w:tcPr>
            <w:tcW w:w="6030" w:type="dxa"/>
          </w:tcPr>
          <w:p w14:paraId="1CFC7F7A"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181</w:t>
            </w:r>
          </w:p>
        </w:tc>
      </w:tr>
      <w:tr w:rsidR="00A77147" w14:paraId="7127F0AF" w14:textId="77777777" w:rsidTr="00765B81">
        <w:tc>
          <w:tcPr>
            <w:tcW w:w="3320" w:type="dxa"/>
          </w:tcPr>
          <w:p w14:paraId="7B18F0A2"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التخطيط الليمفاوي</w:t>
            </w:r>
          </w:p>
          <w:p w14:paraId="06D46AD8"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Lymphoscintigraphy</w:t>
            </w:r>
          </w:p>
        </w:tc>
        <w:tc>
          <w:tcPr>
            <w:tcW w:w="6030" w:type="dxa"/>
          </w:tcPr>
          <w:p w14:paraId="1E139AD7"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42</w:t>
            </w:r>
          </w:p>
        </w:tc>
      </w:tr>
      <w:tr w:rsidR="00A77147" w14:paraId="09A41955" w14:textId="77777777" w:rsidTr="00765B81">
        <w:tc>
          <w:tcPr>
            <w:tcW w:w="3320" w:type="dxa"/>
          </w:tcPr>
          <w:p w14:paraId="24496DD3"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مسح الجسم بالكامل</w:t>
            </w:r>
          </w:p>
          <w:p w14:paraId="3007020F"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Whole Body Scan</w:t>
            </w:r>
          </w:p>
        </w:tc>
        <w:tc>
          <w:tcPr>
            <w:tcW w:w="6030" w:type="dxa"/>
          </w:tcPr>
          <w:p w14:paraId="17E6BB17"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181</w:t>
            </w:r>
          </w:p>
        </w:tc>
      </w:tr>
      <w:tr w:rsidR="00A77147" w14:paraId="0E805D9B" w14:textId="77777777" w:rsidTr="00765B81">
        <w:tc>
          <w:tcPr>
            <w:tcW w:w="3320" w:type="dxa"/>
            <w:shd w:val="clear" w:color="auto" w:fill="FFFFFF" w:themeFill="background1"/>
          </w:tcPr>
          <w:p w14:paraId="776C794A" w14:textId="77777777" w:rsidR="00A77147" w:rsidRPr="007444F1" w:rsidRDefault="00A77147" w:rsidP="00765B81">
            <w:pPr>
              <w:bidi/>
              <w:spacing w:line="480" w:lineRule="auto"/>
              <w:jc w:val="both"/>
              <w:rPr>
                <w:rFonts w:ascii="Times New Roman" w:hAnsi="Times New Roman" w:cs="Times New Roman"/>
                <w:b/>
                <w:bCs/>
                <w:color w:val="333333"/>
                <w:sz w:val="20"/>
                <w:szCs w:val="20"/>
                <w:shd w:val="clear" w:color="auto" w:fill="F4F9FC"/>
              </w:rPr>
            </w:pPr>
            <w:r w:rsidRPr="007444F1">
              <w:rPr>
                <w:rFonts w:ascii="Times New Roman" w:hAnsi="Times New Roman" w:cs="Times New Roman"/>
                <w:b/>
                <w:bCs/>
                <w:sz w:val="20"/>
                <w:szCs w:val="20"/>
                <w:rtl/>
              </w:rPr>
              <w:t xml:space="preserve">مسح </w:t>
            </w:r>
            <w:r w:rsidRPr="007444F1">
              <w:rPr>
                <w:rFonts w:ascii="Times New Roman" w:hAnsi="Times New Roman" w:cs="Times New Roman"/>
                <w:b/>
                <w:bCs/>
                <w:color w:val="333333"/>
                <w:sz w:val="20"/>
                <w:szCs w:val="20"/>
                <w:shd w:val="clear" w:color="auto" w:fill="F4F9FC"/>
                <w:rtl/>
              </w:rPr>
              <w:t>كُلْوِيّ استاتيكي</w:t>
            </w:r>
          </w:p>
          <w:p w14:paraId="1775FA8E"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Renal Scan-Static</w:t>
            </w:r>
          </w:p>
        </w:tc>
        <w:tc>
          <w:tcPr>
            <w:tcW w:w="6030" w:type="dxa"/>
          </w:tcPr>
          <w:p w14:paraId="2419D801"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135</w:t>
            </w:r>
          </w:p>
        </w:tc>
      </w:tr>
      <w:tr w:rsidR="00A77147" w14:paraId="770E74E5" w14:textId="77777777" w:rsidTr="00765B81">
        <w:tc>
          <w:tcPr>
            <w:tcW w:w="3320" w:type="dxa"/>
            <w:shd w:val="clear" w:color="auto" w:fill="FFFFFF" w:themeFill="background1"/>
          </w:tcPr>
          <w:p w14:paraId="6D93C278" w14:textId="77777777" w:rsidR="00A77147" w:rsidRPr="007444F1" w:rsidRDefault="00A77147" w:rsidP="00765B81">
            <w:pPr>
              <w:bidi/>
              <w:spacing w:line="480" w:lineRule="auto"/>
              <w:jc w:val="both"/>
              <w:rPr>
                <w:rFonts w:ascii="Times New Roman" w:hAnsi="Times New Roman" w:cs="Times New Roman"/>
                <w:b/>
                <w:bCs/>
                <w:sz w:val="20"/>
                <w:szCs w:val="20"/>
              </w:rPr>
            </w:pPr>
            <w:r w:rsidRPr="007444F1">
              <w:rPr>
                <w:rFonts w:ascii="Times New Roman" w:hAnsi="Times New Roman" w:cs="Times New Roman"/>
                <w:b/>
                <w:bCs/>
                <w:sz w:val="20"/>
                <w:szCs w:val="20"/>
                <w:rtl/>
              </w:rPr>
              <w:t xml:space="preserve">مسح </w:t>
            </w:r>
            <w:r w:rsidRPr="007444F1">
              <w:rPr>
                <w:rFonts w:ascii="Times New Roman" w:hAnsi="Times New Roman" w:cs="Times New Roman"/>
                <w:b/>
                <w:bCs/>
                <w:color w:val="333333"/>
                <w:sz w:val="20"/>
                <w:szCs w:val="20"/>
                <w:shd w:val="clear" w:color="auto" w:fill="F4F9FC"/>
                <w:rtl/>
              </w:rPr>
              <w:t>كُلْوِيّ</w:t>
            </w:r>
            <w:r w:rsidRPr="007444F1">
              <w:rPr>
                <w:rFonts w:ascii="Times New Roman" w:hAnsi="Times New Roman" w:cs="Times New Roman"/>
                <w:b/>
                <w:bCs/>
                <w:sz w:val="20"/>
                <w:szCs w:val="20"/>
                <w:rtl/>
              </w:rPr>
              <w:t xml:space="preserve"> –ديناميكي</w:t>
            </w:r>
          </w:p>
          <w:p w14:paraId="58987A84"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Renal Scan-Dynamic- MAG3</w:t>
            </w:r>
          </w:p>
        </w:tc>
        <w:tc>
          <w:tcPr>
            <w:tcW w:w="6030" w:type="dxa"/>
          </w:tcPr>
          <w:p w14:paraId="6CA0FCC8"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190</w:t>
            </w:r>
          </w:p>
        </w:tc>
      </w:tr>
      <w:tr w:rsidR="00A77147" w14:paraId="452F2E82" w14:textId="77777777" w:rsidTr="00765B81">
        <w:tc>
          <w:tcPr>
            <w:tcW w:w="3320" w:type="dxa"/>
            <w:shd w:val="clear" w:color="auto" w:fill="FFFFFF" w:themeFill="background1"/>
          </w:tcPr>
          <w:p w14:paraId="00A7794B" w14:textId="77777777" w:rsidR="00A77147" w:rsidRPr="007444F1" w:rsidRDefault="00A77147" w:rsidP="00765B81">
            <w:pPr>
              <w:bidi/>
              <w:spacing w:line="480" w:lineRule="auto"/>
              <w:jc w:val="both"/>
              <w:rPr>
                <w:rFonts w:ascii="Times New Roman" w:hAnsi="Times New Roman" w:cs="Times New Roman"/>
                <w:b/>
                <w:bCs/>
                <w:color w:val="222222"/>
                <w:sz w:val="20"/>
                <w:szCs w:val="20"/>
                <w:shd w:val="clear" w:color="auto" w:fill="FFFFFF"/>
                <w:rtl/>
              </w:rPr>
            </w:pPr>
            <w:r w:rsidRPr="007444F1">
              <w:rPr>
                <w:rFonts w:ascii="Times New Roman" w:hAnsi="Times New Roman" w:cs="Times New Roman"/>
                <w:b/>
                <w:bCs/>
                <w:sz w:val="20"/>
                <w:szCs w:val="20"/>
                <w:rtl/>
              </w:rPr>
              <w:t xml:space="preserve">مسح </w:t>
            </w:r>
            <w:r w:rsidRPr="007444F1">
              <w:rPr>
                <w:rFonts w:ascii="Times New Roman" w:hAnsi="Times New Roman" w:cs="Times New Roman"/>
                <w:b/>
                <w:bCs/>
                <w:color w:val="333333"/>
                <w:sz w:val="20"/>
                <w:szCs w:val="20"/>
                <w:shd w:val="clear" w:color="auto" w:fill="F4F9FC"/>
                <w:rtl/>
              </w:rPr>
              <w:t>كُلْوِيّ</w:t>
            </w:r>
            <w:r w:rsidRPr="007444F1">
              <w:rPr>
                <w:rFonts w:ascii="Times New Roman" w:hAnsi="Times New Roman" w:cs="Times New Roman"/>
                <w:b/>
                <w:bCs/>
                <w:sz w:val="20"/>
                <w:szCs w:val="20"/>
                <w:rtl/>
              </w:rPr>
              <w:t>–ديناميكي</w:t>
            </w:r>
          </w:p>
          <w:p w14:paraId="33E4EEB7"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Renal Scan-Dynamic- DTPA</w:t>
            </w:r>
          </w:p>
        </w:tc>
        <w:tc>
          <w:tcPr>
            <w:tcW w:w="6030" w:type="dxa"/>
          </w:tcPr>
          <w:p w14:paraId="70A6AC5C"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151</w:t>
            </w:r>
          </w:p>
        </w:tc>
      </w:tr>
      <w:tr w:rsidR="00A77147" w14:paraId="6D0E754A" w14:textId="77777777" w:rsidTr="00765B81">
        <w:tc>
          <w:tcPr>
            <w:tcW w:w="3320" w:type="dxa"/>
            <w:shd w:val="clear" w:color="auto" w:fill="FFFFFF" w:themeFill="background1"/>
          </w:tcPr>
          <w:p w14:paraId="3E1814CF"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tl/>
              </w:rPr>
              <w:t xml:space="preserve">مسح </w:t>
            </w:r>
            <w:r w:rsidRPr="007444F1">
              <w:rPr>
                <w:rFonts w:ascii="Times New Roman" w:hAnsi="Times New Roman" w:cs="Times New Roman"/>
                <w:b/>
                <w:bCs/>
                <w:color w:val="333333"/>
                <w:sz w:val="20"/>
                <w:szCs w:val="20"/>
                <w:shd w:val="clear" w:color="auto" w:fill="F4F9FC"/>
                <w:rtl/>
              </w:rPr>
              <w:t>كُلْوِيّ</w:t>
            </w:r>
            <w:r w:rsidRPr="007444F1">
              <w:rPr>
                <w:rFonts w:ascii="Times New Roman" w:hAnsi="Times New Roman" w:cs="Times New Roman"/>
                <w:b/>
                <w:bCs/>
                <w:sz w:val="20"/>
                <w:szCs w:val="20"/>
                <w:rtl/>
              </w:rPr>
              <w:t>–ديناميكي</w:t>
            </w:r>
          </w:p>
          <w:p w14:paraId="3CE30C09" w14:textId="77777777" w:rsidR="00A77147" w:rsidRPr="007444F1" w:rsidRDefault="00A77147" w:rsidP="00765B81">
            <w:pPr>
              <w:bidi/>
              <w:spacing w:line="480" w:lineRule="auto"/>
              <w:jc w:val="both"/>
              <w:rPr>
                <w:rFonts w:ascii="Times New Roman" w:hAnsi="Times New Roman" w:cs="Times New Roman"/>
                <w:b/>
                <w:bCs/>
                <w:sz w:val="20"/>
                <w:szCs w:val="20"/>
                <w:rtl/>
              </w:rPr>
            </w:pPr>
            <w:r w:rsidRPr="007444F1">
              <w:rPr>
                <w:rFonts w:ascii="Times New Roman" w:hAnsi="Times New Roman" w:cs="Times New Roman"/>
                <w:b/>
                <w:bCs/>
                <w:sz w:val="20"/>
                <w:szCs w:val="20"/>
              </w:rPr>
              <w:t>Renal Scan-Dynamic- EC</w:t>
            </w:r>
          </w:p>
        </w:tc>
        <w:tc>
          <w:tcPr>
            <w:tcW w:w="6030" w:type="dxa"/>
          </w:tcPr>
          <w:p w14:paraId="6D519001" w14:textId="77777777" w:rsidR="00A77147" w:rsidRPr="00DC559C" w:rsidRDefault="00A77147" w:rsidP="00765B81">
            <w:pPr>
              <w:bidi/>
              <w:spacing w:line="480" w:lineRule="auto"/>
              <w:jc w:val="center"/>
              <w:rPr>
                <w:rFonts w:ascii="Times New Roman" w:hAnsi="Times New Roman" w:cs="Times New Roman"/>
                <w:sz w:val="20"/>
                <w:szCs w:val="20"/>
              </w:rPr>
            </w:pPr>
            <w:r w:rsidRPr="00DC559C">
              <w:rPr>
                <w:rFonts w:ascii="Times New Roman" w:hAnsi="Times New Roman" w:cs="Times New Roman"/>
                <w:sz w:val="20"/>
                <w:szCs w:val="20"/>
                <w:rtl/>
              </w:rPr>
              <w:t>173</w:t>
            </w:r>
          </w:p>
        </w:tc>
      </w:tr>
    </w:tbl>
    <w:p w14:paraId="5EB68CB2" w14:textId="77777777" w:rsidR="00A77147" w:rsidRDefault="00A77147" w:rsidP="00A77147">
      <w:pPr>
        <w:bidi/>
        <w:spacing w:line="480" w:lineRule="auto"/>
        <w:jc w:val="both"/>
        <w:rPr>
          <w:rFonts w:ascii="Times New Roman" w:hAnsi="Times New Roman" w:cs="Times New Roman"/>
          <w:sz w:val="24"/>
          <w:szCs w:val="24"/>
          <w:rtl/>
        </w:rPr>
      </w:pPr>
    </w:p>
    <w:p w14:paraId="1C406966" w14:textId="77777777" w:rsidR="00A77147" w:rsidRDefault="00A77147" w:rsidP="00A77147">
      <w:pPr>
        <w:rPr>
          <w:rFonts w:ascii="Times New Roman" w:hAnsi="Times New Roman" w:cs="Times New Roman"/>
          <w:sz w:val="24"/>
          <w:szCs w:val="24"/>
          <w:rtl/>
        </w:rPr>
      </w:pPr>
      <w:r>
        <w:rPr>
          <w:rFonts w:ascii="Times New Roman" w:hAnsi="Times New Roman" w:cs="Times New Roman"/>
          <w:sz w:val="24"/>
          <w:szCs w:val="24"/>
          <w:rtl/>
        </w:rPr>
        <w:br w:type="page"/>
      </w:r>
    </w:p>
    <w:p w14:paraId="6E1834A2" w14:textId="77777777" w:rsidR="00A77147" w:rsidRPr="00015CE3" w:rsidRDefault="00A77147" w:rsidP="00A77147">
      <w:pPr>
        <w:jc w:val="right"/>
        <w:rPr>
          <w:b/>
          <w:bCs/>
          <w:rtl/>
          <w:lang w:bidi="ar-AE"/>
        </w:rPr>
      </w:pPr>
      <w:r w:rsidRPr="00015CE3">
        <w:rPr>
          <w:rFonts w:hint="cs"/>
          <w:b/>
          <w:bCs/>
          <w:rtl/>
          <w:lang w:bidi="ar-AE"/>
        </w:rPr>
        <w:t xml:space="preserve">شكر وتقدير </w:t>
      </w:r>
    </w:p>
    <w:p w14:paraId="31A82F1A" w14:textId="77777777" w:rsidR="00A77147" w:rsidRPr="00015CE3" w:rsidRDefault="00A77147" w:rsidP="00A77147">
      <w:pPr>
        <w:bidi/>
        <w:jc w:val="both"/>
        <w:rPr>
          <w:rtl/>
          <w:lang w:bidi="ar-AE"/>
        </w:rPr>
      </w:pPr>
      <w:r>
        <w:rPr>
          <w:rFonts w:hint="cs"/>
          <w:rtl/>
          <w:lang w:bidi="ar-AE"/>
        </w:rPr>
        <w:t xml:space="preserve">تم اعداد هذا الدليل الاسترشادي بمجهود تعاوني ضمن مشروع التعاون التقني للوكالة الدولية للطاقة الذرية  ومختلف الجهات الصحية في دولة الإمارات العربية المتحدة. وتود أن تشكر الهيئة الإتحادية للرقابة النووية فريق المشروع على مساهمتهم في إعداد الدليل الاسترشادي الأولي </w:t>
      </w:r>
      <w:r w:rsidRPr="00015CE3">
        <w:rPr>
          <w:rFonts w:hint="cs"/>
          <w:rtl/>
          <w:lang w:bidi="ar-AE"/>
        </w:rPr>
        <w:t>لل</w:t>
      </w:r>
      <w:r w:rsidRPr="00015CE3">
        <w:rPr>
          <w:rtl/>
          <w:lang w:bidi="ar-AE"/>
        </w:rPr>
        <w:t xml:space="preserve">مستويات </w:t>
      </w:r>
      <w:r w:rsidRPr="00015CE3">
        <w:rPr>
          <w:rFonts w:hint="cs"/>
          <w:rtl/>
          <w:lang w:bidi="ar-AE"/>
        </w:rPr>
        <w:t>ال</w:t>
      </w:r>
      <w:r w:rsidRPr="00015CE3">
        <w:rPr>
          <w:rtl/>
          <w:lang w:bidi="ar-AE"/>
        </w:rPr>
        <w:t>مرجعية</w:t>
      </w:r>
      <w:r w:rsidRPr="00015CE3">
        <w:rPr>
          <w:rFonts w:hint="cs"/>
          <w:rtl/>
          <w:lang w:bidi="ar-AE"/>
        </w:rPr>
        <w:t xml:space="preserve"> الوطنية لل</w:t>
      </w:r>
      <w:r w:rsidRPr="00015CE3">
        <w:rPr>
          <w:rtl/>
          <w:lang w:bidi="ar-AE"/>
        </w:rPr>
        <w:t>تشخيص</w:t>
      </w:r>
      <w:r w:rsidRPr="00015CE3">
        <w:rPr>
          <w:rFonts w:hint="cs"/>
          <w:rtl/>
          <w:lang w:bidi="ar-AE"/>
        </w:rPr>
        <w:t>.</w:t>
      </w:r>
    </w:p>
    <w:p w14:paraId="1C23C2DA" w14:textId="77777777" w:rsidR="00A77147" w:rsidRDefault="00A77147" w:rsidP="00A77147">
      <w:pPr>
        <w:bidi/>
        <w:rPr>
          <w:rFonts w:ascii="Times New Roman" w:hAnsi="Times New Roman"/>
          <w:b/>
          <w:bCs/>
          <w:sz w:val="28"/>
          <w:szCs w:val="28"/>
          <w:rtl/>
          <w:lang w:bidi="ar-EG"/>
        </w:rPr>
      </w:pPr>
    </w:p>
    <w:p w14:paraId="22F6E6D6" w14:textId="77777777" w:rsidR="00A77147" w:rsidRDefault="00A77147" w:rsidP="00A77147">
      <w:pPr>
        <w:bidi/>
        <w:rPr>
          <w:rFonts w:ascii="Times New Roman" w:hAnsi="Times New Roman"/>
          <w:b/>
          <w:bCs/>
          <w:sz w:val="28"/>
          <w:szCs w:val="28"/>
          <w:rtl/>
          <w:lang w:bidi="ar-AE"/>
        </w:rPr>
      </w:pPr>
      <w:r>
        <w:rPr>
          <w:rFonts w:ascii="Times New Roman" w:hAnsi="Times New Roman" w:hint="cs"/>
          <w:b/>
          <w:bCs/>
          <w:sz w:val="28"/>
          <w:szCs w:val="28"/>
          <w:rtl/>
          <w:lang w:bidi="ar-EG"/>
        </w:rPr>
        <w:t xml:space="preserve">فريق عمل </w:t>
      </w:r>
      <w:r>
        <w:rPr>
          <w:rFonts w:ascii="Times New Roman" w:hAnsi="Times New Roman"/>
          <w:b/>
          <w:bCs/>
          <w:sz w:val="28"/>
          <w:szCs w:val="28"/>
          <w:lang w:bidi="ar-EG"/>
        </w:rPr>
        <w:t>NDRLs</w:t>
      </w:r>
    </w:p>
    <w:p w14:paraId="750257B6" w14:textId="77777777" w:rsidR="00A77147" w:rsidRDefault="00A77147" w:rsidP="00A77147">
      <w:pPr>
        <w:bidi/>
        <w:jc w:val="both"/>
        <w:rPr>
          <w:rtl/>
        </w:rPr>
      </w:pPr>
    </w:p>
    <w:p w14:paraId="75EBD541" w14:textId="77777777" w:rsidR="00A77147" w:rsidRDefault="00A77147" w:rsidP="00A77147">
      <w:pPr>
        <w:bidi/>
        <w:jc w:val="both"/>
        <w:rPr>
          <w:rtl/>
          <w:lang w:bidi="ar-AE"/>
        </w:rPr>
      </w:pPr>
      <w:r>
        <w:rPr>
          <w:rFonts w:hint="cs"/>
          <w:rtl/>
        </w:rPr>
        <w:t>د</w:t>
      </w:r>
      <w:r>
        <w:rPr>
          <w:rFonts w:hint="cs"/>
          <w:rtl/>
          <w:lang w:bidi="ar-AE"/>
        </w:rPr>
        <w:t xml:space="preserve">. جميلة سالم السويدي، ادارة التعليم الطبي، </w:t>
      </w:r>
      <w:r w:rsidRPr="00015CE3">
        <w:rPr>
          <w:rFonts w:hint="cs"/>
          <w:rtl/>
          <w:lang w:bidi="ar-AE"/>
        </w:rPr>
        <w:t>هيئة</w:t>
      </w:r>
      <w:r w:rsidRPr="00015CE3">
        <w:rPr>
          <w:rtl/>
          <w:lang w:bidi="ar-AE"/>
        </w:rPr>
        <w:t xml:space="preserve"> </w:t>
      </w:r>
      <w:r w:rsidRPr="00015CE3">
        <w:rPr>
          <w:rFonts w:hint="cs"/>
          <w:rtl/>
          <w:lang w:bidi="ar-AE"/>
        </w:rPr>
        <w:t>الصحة</w:t>
      </w:r>
      <w:r w:rsidRPr="00015CE3">
        <w:rPr>
          <w:rtl/>
          <w:lang w:bidi="ar-AE"/>
        </w:rPr>
        <w:t xml:space="preserve"> </w:t>
      </w:r>
      <w:r w:rsidRPr="00015CE3">
        <w:rPr>
          <w:rFonts w:hint="cs"/>
          <w:rtl/>
          <w:lang w:bidi="ar-AE"/>
        </w:rPr>
        <w:t>بدبي</w:t>
      </w:r>
    </w:p>
    <w:p w14:paraId="73610D6E" w14:textId="77777777" w:rsidR="00A77147" w:rsidRDefault="00A77147" w:rsidP="00A77147">
      <w:pPr>
        <w:bidi/>
        <w:jc w:val="both"/>
        <w:rPr>
          <w:rtl/>
          <w:lang w:bidi="ar-AE"/>
        </w:rPr>
      </w:pPr>
      <w:r>
        <w:rPr>
          <w:rFonts w:hint="cs"/>
          <w:rtl/>
          <w:lang w:bidi="ar-AE"/>
        </w:rPr>
        <w:t xml:space="preserve">السيدة/نجلاء خلفان المزروعي، مستشفى دبي، </w:t>
      </w:r>
      <w:r w:rsidRPr="00015CE3">
        <w:rPr>
          <w:rFonts w:hint="cs"/>
          <w:rtl/>
          <w:lang w:bidi="ar-AE"/>
        </w:rPr>
        <w:t>هيئة</w:t>
      </w:r>
      <w:r w:rsidRPr="00015CE3">
        <w:rPr>
          <w:rtl/>
          <w:lang w:bidi="ar-AE"/>
        </w:rPr>
        <w:t xml:space="preserve"> </w:t>
      </w:r>
      <w:r w:rsidRPr="00015CE3">
        <w:rPr>
          <w:rFonts w:hint="cs"/>
          <w:rtl/>
          <w:lang w:bidi="ar-AE"/>
        </w:rPr>
        <w:t>الصحة</w:t>
      </w:r>
      <w:r w:rsidRPr="00015CE3">
        <w:rPr>
          <w:rtl/>
          <w:lang w:bidi="ar-AE"/>
        </w:rPr>
        <w:t xml:space="preserve"> </w:t>
      </w:r>
      <w:r w:rsidRPr="00015CE3">
        <w:rPr>
          <w:rFonts w:hint="cs"/>
          <w:rtl/>
          <w:lang w:bidi="ar-AE"/>
        </w:rPr>
        <w:t>بدبي</w:t>
      </w:r>
    </w:p>
    <w:p w14:paraId="6D4D27AC" w14:textId="77777777" w:rsidR="00A77147" w:rsidRDefault="00A77147" w:rsidP="00A77147">
      <w:pPr>
        <w:bidi/>
        <w:jc w:val="both"/>
        <w:rPr>
          <w:rtl/>
          <w:lang w:bidi="ar-AE"/>
        </w:rPr>
      </w:pPr>
      <w:r>
        <w:rPr>
          <w:rFonts w:hint="cs"/>
          <w:rtl/>
          <w:lang w:bidi="ar-AE"/>
        </w:rPr>
        <w:t xml:space="preserve">السيدة/ليلى غلوم البلوشي، مستشفى دبي، </w:t>
      </w:r>
      <w:r w:rsidRPr="00015CE3">
        <w:rPr>
          <w:rFonts w:hint="cs"/>
          <w:rtl/>
          <w:lang w:bidi="ar-AE"/>
        </w:rPr>
        <w:t>هيئة</w:t>
      </w:r>
      <w:r w:rsidRPr="00015CE3">
        <w:rPr>
          <w:rtl/>
          <w:lang w:bidi="ar-AE"/>
        </w:rPr>
        <w:t xml:space="preserve"> </w:t>
      </w:r>
      <w:r w:rsidRPr="00015CE3">
        <w:rPr>
          <w:rFonts w:hint="cs"/>
          <w:rtl/>
          <w:lang w:bidi="ar-AE"/>
        </w:rPr>
        <w:t>الصحة</w:t>
      </w:r>
      <w:r w:rsidRPr="00015CE3">
        <w:rPr>
          <w:rtl/>
          <w:lang w:bidi="ar-AE"/>
        </w:rPr>
        <w:t xml:space="preserve"> </w:t>
      </w:r>
      <w:r w:rsidRPr="00015CE3">
        <w:rPr>
          <w:rFonts w:hint="cs"/>
          <w:rtl/>
          <w:lang w:bidi="ar-AE"/>
        </w:rPr>
        <w:t>بدبي</w:t>
      </w:r>
    </w:p>
    <w:p w14:paraId="43F7F549" w14:textId="77777777" w:rsidR="00A77147" w:rsidRDefault="00A77147" w:rsidP="00A77147">
      <w:pPr>
        <w:bidi/>
        <w:jc w:val="both"/>
        <w:rPr>
          <w:rtl/>
          <w:lang w:bidi="ar-AE"/>
        </w:rPr>
      </w:pPr>
      <w:r w:rsidRPr="00015CE3">
        <w:rPr>
          <w:rFonts w:hint="cs"/>
          <w:rtl/>
          <w:lang w:bidi="ar-AE"/>
        </w:rPr>
        <w:t>السيد/جاسيك</w:t>
      </w:r>
      <w:r w:rsidRPr="00015CE3">
        <w:rPr>
          <w:rtl/>
          <w:lang w:bidi="ar-AE"/>
        </w:rPr>
        <w:t xml:space="preserve"> </w:t>
      </w:r>
      <w:r w:rsidRPr="00015CE3">
        <w:rPr>
          <w:rFonts w:hint="cs"/>
          <w:rtl/>
          <w:lang w:bidi="ar-AE"/>
        </w:rPr>
        <w:t>اندرزيج</w:t>
      </w:r>
      <w:r w:rsidRPr="00015CE3">
        <w:rPr>
          <w:rtl/>
          <w:lang w:bidi="ar-AE"/>
        </w:rPr>
        <w:t xml:space="preserve"> </w:t>
      </w:r>
      <w:r w:rsidRPr="00015CE3">
        <w:rPr>
          <w:rFonts w:hint="cs"/>
          <w:rtl/>
          <w:lang w:bidi="ar-AE"/>
        </w:rPr>
        <w:t>جانيكزيك</w:t>
      </w:r>
      <w:r>
        <w:rPr>
          <w:rFonts w:hint="cs"/>
          <w:rtl/>
          <w:lang w:bidi="ar-AE"/>
        </w:rPr>
        <w:t xml:space="preserve"> ،مستشفى توام، شركة أبوظبي للخدمات الصحية ش.م.ع</w:t>
      </w:r>
    </w:p>
    <w:p w14:paraId="1A89B87B" w14:textId="77777777" w:rsidR="00A77147" w:rsidRDefault="00A77147" w:rsidP="00A77147">
      <w:pPr>
        <w:bidi/>
        <w:jc w:val="both"/>
        <w:rPr>
          <w:rtl/>
          <w:lang w:bidi="ar-AE"/>
        </w:rPr>
      </w:pPr>
      <w:r>
        <w:rPr>
          <w:rFonts w:hint="cs"/>
          <w:rtl/>
          <w:lang w:bidi="ar-AE"/>
        </w:rPr>
        <w:t>السيدة/فاطمة سالم الكعبي، مستشفى توام، شركة أبوظبي للخدمات الصحية ش.م.ع</w:t>
      </w:r>
    </w:p>
    <w:p w14:paraId="3076FAAF" w14:textId="77777777" w:rsidR="00A77147" w:rsidRDefault="00A77147" w:rsidP="00A77147">
      <w:pPr>
        <w:bidi/>
        <w:jc w:val="both"/>
        <w:rPr>
          <w:rtl/>
          <w:lang w:bidi="ar-AE"/>
        </w:rPr>
      </w:pPr>
      <w:r>
        <w:rPr>
          <w:rFonts w:hint="cs"/>
          <w:rtl/>
          <w:lang w:bidi="ar-AE"/>
        </w:rPr>
        <w:t>السيدة/وضحة محمد الشامسي، مستشفى العين، شركة أبوظبي للخدمات الصحية ش.م.ع</w:t>
      </w:r>
    </w:p>
    <w:p w14:paraId="5F7BE7A9" w14:textId="77777777" w:rsidR="00A77147" w:rsidRDefault="00A77147" w:rsidP="00A77147">
      <w:pPr>
        <w:bidi/>
        <w:jc w:val="both"/>
        <w:rPr>
          <w:rtl/>
          <w:lang w:bidi="ar-AE"/>
        </w:rPr>
      </w:pPr>
      <w:r>
        <w:rPr>
          <w:rFonts w:hint="cs"/>
          <w:rtl/>
          <w:lang w:bidi="ar-AE"/>
        </w:rPr>
        <w:t>السيدة/سارة محمود البوز، مستشفى المفرق، شركة أبوظبي للخدمات الصحية ش.م.ع</w:t>
      </w:r>
    </w:p>
    <w:p w14:paraId="2F73214D" w14:textId="77777777" w:rsidR="00A77147" w:rsidRDefault="00A77147" w:rsidP="00A77147">
      <w:pPr>
        <w:bidi/>
        <w:jc w:val="both"/>
        <w:rPr>
          <w:rtl/>
          <w:lang w:bidi="ar-AE"/>
        </w:rPr>
      </w:pPr>
      <w:r>
        <w:rPr>
          <w:rFonts w:hint="cs"/>
          <w:rtl/>
          <w:lang w:bidi="ar-AE"/>
        </w:rPr>
        <w:t xml:space="preserve">السيدة/بثينة العامري، الهيئة الاتحادية للرقابة النووية </w:t>
      </w:r>
    </w:p>
    <w:p w14:paraId="6ED157D1" w14:textId="77777777" w:rsidR="00A77147" w:rsidRDefault="00A77147" w:rsidP="00A77147">
      <w:pPr>
        <w:bidi/>
        <w:jc w:val="both"/>
        <w:rPr>
          <w:rtl/>
          <w:lang w:bidi="ar-AE"/>
        </w:rPr>
      </w:pPr>
      <w:r w:rsidRPr="00015CE3">
        <w:rPr>
          <w:rFonts w:hint="cs"/>
          <w:rtl/>
          <w:lang w:bidi="ar-AE"/>
        </w:rPr>
        <w:t>السيد/ديجان</w:t>
      </w:r>
      <w:r w:rsidRPr="00015CE3">
        <w:rPr>
          <w:rtl/>
          <w:lang w:bidi="ar-AE"/>
        </w:rPr>
        <w:t xml:space="preserve"> </w:t>
      </w:r>
      <w:r w:rsidRPr="00015CE3">
        <w:rPr>
          <w:rFonts w:hint="cs"/>
          <w:rtl/>
          <w:lang w:bidi="ar-AE"/>
        </w:rPr>
        <w:t>هرفاتسكو</w:t>
      </w:r>
      <w:r w:rsidRPr="00015CE3">
        <w:rPr>
          <w:rtl/>
          <w:lang w:bidi="ar-AE"/>
        </w:rPr>
        <w:t xml:space="preserve"> </w:t>
      </w:r>
      <w:r w:rsidRPr="00015CE3">
        <w:rPr>
          <w:rFonts w:hint="cs"/>
          <w:rtl/>
          <w:lang w:bidi="ar-AE"/>
        </w:rPr>
        <w:t>تريفونوفيك</w:t>
      </w:r>
      <w:r>
        <w:rPr>
          <w:rFonts w:hint="cs"/>
          <w:rtl/>
          <w:lang w:bidi="ar-AE"/>
        </w:rPr>
        <w:t xml:space="preserve"> ،</w:t>
      </w:r>
      <w:r w:rsidRPr="007D6CA2">
        <w:rPr>
          <w:rFonts w:hint="cs"/>
          <w:rtl/>
          <w:lang w:bidi="ar-AE"/>
        </w:rPr>
        <w:t xml:space="preserve"> </w:t>
      </w:r>
      <w:r>
        <w:rPr>
          <w:rFonts w:hint="cs"/>
          <w:rtl/>
          <w:lang w:bidi="ar-AE"/>
        </w:rPr>
        <w:t>الهيئة الاتحادية للرقابة النووية</w:t>
      </w:r>
    </w:p>
    <w:p w14:paraId="7022ECC0" w14:textId="77777777" w:rsidR="00A77147" w:rsidRDefault="00A77147" w:rsidP="00A77147">
      <w:pPr>
        <w:bidi/>
        <w:jc w:val="both"/>
        <w:rPr>
          <w:rtl/>
          <w:lang w:bidi="ar-AE"/>
        </w:rPr>
      </w:pPr>
      <w:r>
        <w:rPr>
          <w:rFonts w:hint="cs"/>
          <w:rtl/>
          <w:lang w:bidi="ar-AE"/>
        </w:rPr>
        <w:t>السيد/أحمد العكبري، الهيئة الاتحادية للرقابة النووية</w:t>
      </w:r>
    </w:p>
    <w:p w14:paraId="06E17D76" w14:textId="77777777" w:rsidR="00A77147" w:rsidRDefault="00A77147" w:rsidP="00A77147">
      <w:pPr>
        <w:bidi/>
        <w:jc w:val="both"/>
        <w:rPr>
          <w:rtl/>
          <w:lang w:bidi="ar-AE"/>
        </w:rPr>
      </w:pPr>
      <w:r>
        <w:rPr>
          <w:rFonts w:hint="cs"/>
          <w:rtl/>
          <w:lang w:bidi="ar-AE"/>
        </w:rPr>
        <w:t>السيدة/عايد الشحي، الهيئة الاتحادية للرقابة النووية</w:t>
      </w:r>
    </w:p>
    <w:p w14:paraId="1396C726" w14:textId="77777777" w:rsidR="00A77147" w:rsidRPr="0006381C" w:rsidRDefault="00A77147" w:rsidP="00A77147">
      <w:pPr>
        <w:bidi/>
        <w:jc w:val="both"/>
        <w:rPr>
          <w:rtl/>
          <w:lang w:bidi="ar-AE"/>
        </w:rPr>
      </w:pPr>
    </w:p>
    <w:p w14:paraId="1A62C7E3" w14:textId="77777777" w:rsidR="00A77147" w:rsidRPr="008D5069" w:rsidRDefault="00A77147" w:rsidP="00A77147">
      <w:pPr>
        <w:bidi/>
        <w:spacing w:line="480" w:lineRule="auto"/>
        <w:jc w:val="both"/>
        <w:rPr>
          <w:rFonts w:ascii="Times New Roman" w:hAnsi="Times New Roman" w:cs="Times New Roman"/>
          <w:sz w:val="24"/>
          <w:szCs w:val="24"/>
        </w:rPr>
      </w:pPr>
    </w:p>
    <w:p w14:paraId="78B4011E" w14:textId="77777777" w:rsidR="009C0A29" w:rsidRPr="009C0A29" w:rsidRDefault="009C0A29" w:rsidP="009C0A29">
      <w:pPr>
        <w:rPr>
          <w:rFonts w:asciiTheme="minorBidi" w:hAnsiTheme="minorBidi"/>
          <w:sz w:val="24"/>
          <w:szCs w:val="24"/>
        </w:rPr>
      </w:pPr>
    </w:p>
    <w:p w14:paraId="78B4011F" w14:textId="77777777" w:rsidR="009C0A29" w:rsidRPr="009C0A29" w:rsidRDefault="009C0A29" w:rsidP="009C0A29">
      <w:pPr>
        <w:rPr>
          <w:rFonts w:asciiTheme="minorBidi" w:hAnsiTheme="minorBidi"/>
          <w:sz w:val="24"/>
          <w:szCs w:val="24"/>
        </w:rPr>
      </w:pPr>
    </w:p>
    <w:p w14:paraId="78B40120" w14:textId="77777777" w:rsidR="009C0A29" w:rsidRPr="009C0A29" w:rsidRDefault="009C0A29" w:rsidP="009C0A29">
      <w:pPr>
        <w:rPr>
          <w:rFonts w:asciiTheme="minorBidi" w:hAnsiTheme="minorBidi"/>
          <w:sz w:val="24"/>
          <w:szCs w:val="24"/>
        </w:rPr>
      </w:pPr>
    </w:p>
    <w:p w14:paraId="78B40121" w14:textId="77777777" w:rsidR="009C0A29" w:rsidRPr="009C0A29" w:rsidRDefault="009C0A29" w:rsidP="009C0A29">
      <w:pPr>
        <w:rPr>
          <w:rFonts w:asciiTheme="minorBidi" w:hAnsiTheme="minorBidi"/>
          <w:sz w:val="24"/>
          <w:szCs w:val="24"/>
        </w:rPr>
      </w:pPr>
    </w:p>
    <w:p w14:paraId="78B40122" w14:textId="77777777" w:rsidR="009C0A29" w:rsidRPr="009C0A29" w:rsidRDefault="009C0A29" w:rsidP="009C0A29">
      <w:pPr>
        <w:rPr>
          <w:rFonts w:asciiTheme="minorBidi" w:hAnsiTheme="minorBidi"/>
          <w:sz w:val="24"/>
          <w:szCs w:val="24"/>
        </w:rPr>
      </w:pPr>
    </w:p>
    <w:p w14:paraId="78B40123" w14:textId="77777777" w:rsidR="009C0A29" w:rsidRPr="009C0A29" w:rsidRDefault="009C0A29" w:rsidP="009C0A29">
      <w:pPr>
        <w:rPr>
          <w:rFonts w:asciiTheme="minorBidi" w:hAnsiTheme="minorBidi"/>
          <w:sz w:val="24"/>
          <w:szCs w:val="24"/>
        </w:rPr>
      </w:pPr>
    </w:p>
    <w:p w14:paraId="78B40124" w14:textId="77777777" w:rsidR="009C0A29" w:rsidRPr="009C0A29" w:rsidRDefault="009C0A29" w:rsidP="009C0A29">
      <w:pPr>
        <w:rPr>
          <w:rFonts w:asciiTheme="minorBidi" w:hAnsiTheme="minorBidi"/>
          <w:sz w:val="24"/>
          <w:szCs w:val="24"/>
        </w:rPr>
      </w:pPr>
    </w:p>
    <w:p w14:paraId="78B40125" w14:textId="77777777" w:rsidR="009C0A29" w:rsidRPr="009C0A29" w:rsidRDefault="009C0A29" w:rsidP="009C0A29">
      <w:pPr>
        <w:rPr>
          <w:rFonts w:asciiTheme="minorBidi" w:hAnsiTheme="minorBidi"/>
          <w:sz w:val="24"/>
          <w:szCs w:val="24"/>
        </w:rPr>
      </w:pPr>
    </w:p>
    <w:p w14:paraId="78B40132" w14:textId="5C9D02BC" w:rsidR="00130921" w:rsidRPr="00B00454" w:rsidRDefault="00130921" w:rsidP="00A77147">
      <w:pPr>
        <w:tabs>
          <w:tab w:val="left" w:pos="4620"/>
        </w:tabs>
        <w:rPr>
          <w:rFonts w:asciiTheme="minorBidi" w:hAnsiTheme="minorBidi"/>
          <w:sz w:val="24"/>
          <w:szCs w:val="24"/>
        </w:rPr>
      </w:pPr>
      <w:bookmarkStart w:id="0" w:name="_GoBack"/>
      <w:bookmarkEnd w:id="0"/>
    </w:p>
    <w:sectPr w:rsidR="00130921" w:rsidRPr="00B00454" w:rsidSect="005F5303">
      <w:type w:val="continuous"/>
      <w:pgSz w:w="11907" w:h="16839" w:code="9"/>
      <w:pgMar w:top="851" w:right="851" w:bottom="1135" w:left="851" w:header="813" w:footer="1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40135" w14:textId="77777777" w:rsidR="00280BBD" w:rsidRDefault="00280BBD" w:rsidP="009D16E1">
      <w:pPr>
        <w:spacing w:after="0" w:line="240" w:lineRule="auto"/>
      </w:pPr>
      <w:r>
        <w:separator/>
      </w:r>
    </w:p>
  </w:endnote>
  <w:endnote w:type="continuationSeparator" w:id="0">
    <w:p w14:paraId="78B40136" w14:textId="77777777" w:rsidR="00280BBD" w:rsidRDefault="00280BBD" w:rsidP="009D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ronos Pro">
    <w:altName w:val="Lucida Sans Unicode"/>
    <w:panose1 w:val="00000000000000000000"/>
    <w:charset w:val="00"/>
    <w:family w:val="swiss"/>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0139" w14:textId="77777777" w:rsidR="00FD7E2A" w:rsidRDefault="00B00454" w:rsidP="003070FD">
    <w:pPr>
      <w:pStyle w:val="Footer"/>
    </w:pPr>
    <w:r>
      <w:rPr>
        <w:noProof/>
      </w:rPr>
      <mc:AlternateContent>
        <mc:Choice Requires="wps">
          <w:drawing>
            <wp:anchor distT="45720" distB="45720" distL="114300" distR="114300" simplePos="0" relativeHeight="251658240" behindDoc="0" locked="0" layoutInCell="1" allowOverlap="1" wp14:anchorId="78B4013C" wp14:editId="78B4013D">
              <wp:simplePos x="0" y="0"/>
              <wp:positionH relativeFrom="column">
                <wp:posOffset>2329180</wp:posOffset>
              </wp:positionH>
              <wp:positionV relativeFrom="paragraph">
                <wp:posOffset>-88265</wp:posOffset>
              </wp:positionV>
              <wp:extent cx="1944370" cy="245110"/>
              <wp:effectExtent l="0" t="0" r="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45110"/>
                      </a:xfrm>
                      <a:prstGeom prst="rect">
                        <a:avLst/>
                      </a:prstGeom>
                      <a:noFill/>
                      <a:ln w="9525">
                        <a:noFill/>
                        <a:miter lim="800000"/>
                        <a:headEnd/>
                        <a:tailEnd/>
                      </a:ln>
                    </wps:spPr>
                    <wps:txbx>
                      <w:txbxContent>
                        <w:p w14:paraId="78B40140" w14:textId="77777777" w:rsidR="00F46116" w:rsidRPr="009A323E" w:rsidRDefault="00F46116" w:rsidP="00F46116">
                          <w:pPr>
                            <w:jc w:val="center"/>
                            <w:rPr>
                              <w:rFonts w:ascii="Cronos Pro" w:hAnsi="Cronos Pro"/>
                              <w:color w:val="FF0000"/>
                              <w:sz w:val="16"/>
                              <w:szCs w:val="16"/>
                            </w:rPr>
                          </w:pPr>
                          <w:r w:rsidRPr="009A323E">
                            <w:rPr>
                              <w:rFonts w:ascii="Cronos Pro" w:hAnsi="Cronos Pro"/>
                              <w:color w:val="FF0000"/>
                              <w:sz w:val="16"/>
                              <w:szCs w:val="16"/>
                            </w:rPr>
                            <w:t xml:space="preserve">Public | </w:t>
                          </w:r>
                          <w:r w:rsidRPr="009A323E">
                            <w:rPr>
                              <w:rFonts w:ascii="Cronos Pro" w:hAnsi="Cronos Pro" w:cs="Arial" w:hint="cs"/>
                              <w:color w:val="FF0000"/>
                              <w:sz w:val="16"/>
                              <w:szCs w:val="16"/>
                              <w:rtl/>
                            </w:rPr>
                            <w:t>عام</w:t>
                          </w:r>
                        </w:p>
                        <w:p w14:paraId="78B40141" w14:textId="77777777" w:rsidR="005370DC" w:rsidRPr="009A323E" w:rsidRDefault="005370DC" w:rsidP="00F46116">
                          <w:pPr>
                            <w:jc w:val="center"/>
                            <w:rPr>
                              <w:rFonts w:ascii="Cronos Pro" w:hAnsi="Cronos Pro"/>
                              <w:color w:val="FFFFFF" w:themeColor="background1"/>
                              <w:sz w:val="16"/>
                              <w:szCs w:val="16"/>
                              <w14:textFill>
                                <w14:noFill/>
                              </w14:textFill>
                            </w:rPr>
                          </w:pPr>
                        </w:p>
                        <w:p w14:paraId="78B40142" w14:textId="77777777" w:rsidR="00535388" w:rsidRPr="009A323E" w:rsidRDefault="00535388" w:rsidP="00F46116">
                          <w:pPr>
                            <w:jc w:val="center"/>
                            <w:rPr>
                              <w:rFonts w:ascii="Cronos Pro" w:hAnsi="Cronos Pro"/>
                              <w:color w:val="FFFFFF" w:themeColor="background1"/>
                              <w:sz w:val="16"/>
                              <w:szCs w:val="16"/>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4013C" id="_x0000_t202" coordsize="21600,21600" o:spt="202" path="m,l,21600r21600,l21600,xe">
              <v:stroke joinstyle="miter"/>
              <v:path gradientshapeok="t" o:connecttype="rect"/>
            </v:shapetype>
            <v:shape id="Text Box 4" o:spid="_x0000_s1026" type="#_x0000_t202" style="position:absolute;margin-left:183.4pt;margin-top:-6.95pt;width:153.1pt;height:19.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" filled="f" stroked="f">
              <v:textbox>
                <w:txbxContent>
                  <w:p w14:paraId="78B40140" w14:textId="77777777" w:rsidR="00F46116" w:rsidRPr="009A323E" w:rsidRDefault="00F46116" w:rsidP="00F46116">
                    <w:pPr>
                      <w:jc w:val="center"/>
                      <w:rPr>
                        <w:rFonts w:ascii="Cronos Pro" w:hAnsi="Cronos Pro"/>
                        <w:color w:val="FF0000"/>
                        <w:sz w:val="16"/>
                        <w:szCs w:val="16"/>
                      </w:rPr>
                    </w:pPr>
                    <w:r w:rsidRPr="009A323E">
                      <w:rPr>
                        <w:rFonts w:ascii="Cronos Pro" w:hAnsi="Cronos Pro"/>
                        <w:color w:val="FF0000"/>
                        <w:sz w:val="16"/>
                        <w:szCs w:val="16"/>
                      </w:rPr>
                      <w:t xml:space="preserve">Public | </w:t>
                    </w:r>
                    <w:r w:rsidRPr="009A323E">
                      <w:rPr>
                        <w:rFonts w:ascii="Cronos Pro" w:hAnsi="Cronos Pro" w:cs="Arial" w:hint="cs"/>
                        <w:color w:val="FF0000"/>
                        <w:sz w:val="16"/>
                        <w:szCs w:val="16"/>
                        <w:rtl/>
                      </w:rPr>
                      <w:t>عام</w:t>
                    </w:r>
                  </w:p>
                  <w:p w14:paraId="78B40141" w14:textId="77777777" w:rsidR="005370DC" w:rsidRPr="009A323E" w:rsidRDefault="005370DC" w:rsidP="00F46116">
                    <w:pPr>
                      <w:jc w:val="center"/>
                      <w:rPr>
                        <w:rFonts w:ascii="Cronos Pro" w:hAnsi="Cronos Pro"/>
                        <w:color w:val="FFFFFF" w:themeColor="background1"/>
                        <w:sz w:val="16"/>
                        <w:szCs w:val="16"/>
                        <w14:textFill>
                          <w14:noFill/>
                        </w14:textFill>
                      </w:rPr>
                    </w:pPr>
                  </w:p>
                  <w:p w14:paraId="78B40142" w14:textId="77777777" w:rsidR="00535388" w:rsidRPr="009A323E" w:rsidRDefault="00535388" w:rsidP="00F46116">
                    <w:pPr>
                      <w:jc w:val="center"/>
                      <w:rPr>
                        <w:rFonts w:ascii="Cronos Pro" w:hAnsi="Cronos Pro"/>
                        <w:color w:val="FFFFFF" w:themeColor="background1"/>
                        <w:sz w:val="16"/>
                        <w:szCs w:val="16"/>
                        <w14:textFill>
                          <w14:noFill/>
                        </w14:textFill>
                      </w:rPr>
                    </w:pPr>
                  </w:p>
                </w:txbxContent>
              </v:textbox>
              <w10:wrap type="square"/>
            </v:shape>
          </w:pict>
        </mc:Fallback>
      </mc:AlternateContent>
    </w:r>
    <w:r>
      <w:rPr>
        <w:noProof/>
      </w:rPr>
      <w:drawing>
        <wp:inline distT="0" distB="0" distL="0" distR="0" wp14:anchorId="78B4013E" wp14:editId="78B4013F">
          <wp:extent cx="6638925" cy="6305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2940" cy="63093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40133" w14:textId="77777777" w:rsidR="00280BBD" w:rsidRDefault="00280BBD" w:rsidP="009D16E1">
      <w:pPr>
        <w:spacing w:after="0" w:line="240" w:lineRule="auto"/>
      </w:pPr>
      <w:r>
        <w:separator/>
      </w:r>
    </w:p>
  </w:footnote>
  <w:footnote w:type="continuationSeparator" w:id="0">
    <w:p w14:paraId="78B40134" w14:textId="77777777" w:rsidR="00280BBD" w:rsidRDefault="00280BBD" w:rsidP="009D1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40137" w14:textId="77777777" w:rsidR="00C911AC" w:rsidRDefault="009C0A29" w:rsidP="00BE0C04">
    <w:pPr>
      <w:pStyle w:val="Header"/>
      <w:rPr>
        <w:b/>
        <w:bCs/>
      </w:rPr>
    </w:pPr>
    <w:r>
      <w:rPr>
        <w:b/>
        <w:bCs/>
        <w:noProof/>
      </w:rPr>
      <w:drawing>
        <wp:inline distT="0" distB="0" distL="0" distR="0" wp14:anchorId="78B4013A" wp14:editId="78B4013B">
          <wp:extent cx="6480175" cy="836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HeaderPri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836930"/>
                  </a:xfrm>
                  <a:prstGeom prst="rect">
                    <a:avLst/>
                  </a:prstGeom>
                </pic:spPr>
              </pic:pic>
            </a:graphicData>
          </a:graphic>
        </wp:inline>
      </w:drawing>
    </w:r>
  </w:p>
  <w:p w14:paraId="78B40138" w14:textId="77777777" w:rsidR="00C911AC" w:rsidRPr="00C911AC" w:rsidRDefault="00C911AC" w:rsidP="00BE0C04">
    <w:pPr>
      <w:pStyle w:val="Head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D51EC"/>
    <w:multiLevelType w:val="hybridMultilevel"/>
    <w:tmpl w:val="CA18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7353C1"/>
    <w:multiLevelType w:val="hybridMultilevel"/>
    <w:tmpl w:val="C23E3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50FBF"/>
    <w:multiLevelType w:val="hybridMultilevel"/>
    <w:tmpl w:val="A776DF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70C17856"/>
    <w:multiLevelType w:val="hybridMultilevel"/>
    <w:tmpl w:val="44BEA6E4"/>
    <w:lvl w:ilvl="0" w:tplc="2B62DD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91911FA"/>
    <w:multiLevelType w:val="hybridMultilevel"/>
    <w:tmpl w:val="B7EA1B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6E1"/>
    <w:rsid w:val="00000568"/>
    <w:rsid w:val="000014C9"/>
    <w:rsid w:val="000079F8"/>
    <w:rsid w:val="000D0E70"/>
    <w:rsid w:val="000E313F"/>
    <w:rsid w:val="00107A6F"/>
    <w:rsid w:val="00122A46"/>
    <w:rsid w:val="00126138"/>
    <w:rsid w:val="001278CD"/>
    <w:rsid w:val="00130921"/>
    <w:rsid w:val="00166597"/>
    <w:rsid w:val="00224A01"/>
    <w:rsid w:val="00253727"/>
    <w:rsid w:val="00280BBD"/>
    <w:rsid w:val="002833D6"/>
    <w:rsid w:val="002915E8"/>
    <w:rsid w:val="003070FD"/>
    <w:rsid w:val="00342D0E"/>
    <w:rsid w:val="003A4BC8"/>
    <w:rsid w:val="003B2C82"/>
    <w:rsid w:val="003C37C9"/>
    <w:rsid w:val="003D0A43"/>
    <w:rsid w:val="004235A5"/>
    <w:rsid w:val="00455A27"/>
    <w:rsid w:val="00461E5D"/>
    <w:rsid w:val="00475AD9"/>
    <w:rsid w:val="004C5842"/>
    <w:rsid w:val="00505676"/>
    <w:rsid w:val="00514F33"/>
    <w:rsid w:val="00521FA0"/>
    <w:rsid w:val="00535388"/>
    <w:rsid w:val="005370DC"/>
    <w:rsid w:val="0054023F"/>
    <w:rsid w:val="005A21F1"/>
    <w:rsid w:val="005B7DDF"/>
    <w:rsid w:val="005C251A"/>
    <w:rsid w:val="005F2E3E"/>
    <w:rsid w:val="005F5303"/>
    <w:rsid w:val="0062422D"/>
    <w:rsid w:val="0065737D"/>
    <w:rsid w:val="0067435C"/>
    <w:rsid w:val="0068052C"/>
    <w:rsid w:val="00684207"/>
    <w:rsid w:val="006E268F"/>
    <w:rsid w:val="007152F9"/>
    <w:rsid w:val="00740538"/>
    <w:rsid w:val="0074739C"/>
    <w:rsid w:val="00767131"/>
    <w:rsid w:val="00774C7F"/>
    <w:rsid w:val="007B1C30"/>
    <w:rsid w:val="007D1A0C"/>
    <w:rsid w:val="00806298"/>
    <w:rsid w:val="00810D8E"/>
    <w:rsid w:val="0083634C"/>
    <w:rsid w:val="008964CE"/>
    <w:rsid w:val="00970B72"/>
    <w:rsid w:val="00972AB3"/>
    <w:rsid w:val="009A323E"/>
    <w:rsid w:val="009A415C"/>
    <w:rsid w:val="009C0A29"/>
    <w:rsid w:val="009C6D7B"/>
    <w:rsid w:val="009D16E1"/>
    <w:rsid w:val="00A44171"/>
    <w:rsid w:val="00A56372"/>
    <w:rsid w:val="00A77147"/>
    <w:rsid w:val="00B00454"/>
    <w:rsid w:val="00B27A19"/>
    <w:rsid w:val="00BA268F"/>
    <w:rsid w:val="00BC01DC"/>
    <w:rsid w:val="00BD29C1"/>
    <w:rsid w:val="00BD58D7"/>
    <w:rsid w:val="00BE0C04"/>
    <w:rsid w:val="00BE1FDB"/>
    <w:rsid w:val="00BF15B2"/>
    <w:rsid w:val="00C00AD5"/>
    <w:rsid w:val="00C236A3"/>
    <w:rsid w:val="00C55F1D"/>
    <w:rsid w:val="00C911AC"/>
    <w:rsid w:val="00D071AB"/>
    <w:rsid w:val="00D11A04"/>
    <w:rsid w:val="00D2713E"/>
    <w:rsid w:val="00D70AFB"/>
    <w:rsid w:val="00D82C4D"/>
    <w:rsid w:val="00DB4381"/>
    <w:rsid w:val="00DC10E1"/>
    <w:rsid w:val="00DF1BFE"/>
    <w:rsid w:val="00E544C0"/>
    <w:rsid w:val="00E854BB"/>
    <w:rsid w:val="00EB4E17"/>
    <w:rsid w:val="00F37E27"/>
    <w:rsid w:val="00F46116"/>
    <w:rsid w:val="00F856E1"/>
    <w:rsid w:val="00FD7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B40116"/>
  <w15:docId w15:val="{93E7187C-2E41-4202-A3EF-CEDDABD8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6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16E1"/>
  </w:style>
  <w:style w:type="paragraph" w:styleId="Footer">
    <w:name w:val="footer"/>
    <w:basedOn w:val="Normal"/>
    <w:link w:val="FooterChar"/>
    <w:uiPriority w:val="99"/>
    <w:unhideWhenUsed/>
    <w:rsid w:val="009D16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16E1"/>
  </w:style>
  <w:style w:type="table" w:styleId="TableGrid">
    <w:name w:val="Table Grid"/>
    <w:basedOn w:val="TableNormal"/>
    <w:uiPriority w:val="39"/>
    <w:rsid w:val="0054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23E"/>
    <w:rPr>
      <w:rFonts w:ascii="Tahoma" w:hAnsi="Tahoma" w:cs="Tahoma"/>
      <w:sz w:val="16"/>
      <w:szCs w:val="16"/>
    </w:rPr>
  </w:style>
  <w:style w:type="paragraph" w:styleId="ListParagraph">
    <w:name w:val="List Paragraph"/>
    <w:basedOn w:val="Normal"/>
    <w:uiPriority w:val="34"/>
    <w:qFormat/>
    <w:rsid w:val="00A77147"/>
    <w:pPr>
      <w:spacing w:after="120" w:line="360" w:lineRule="auto"/>
      <w:ind w:left="720"/>
      <w:contextualSpacing/>
    </w:pPr>
  </w:style>
  <w:style w:type="character" w:styleId="Hyperlink">
    <w:name w:val="Hyperlink"/>
    <w:basedOn w:val="DefaultParagraphFont"/>
    <w:uiPriority w:val="99"/>
    <w:unhideWhenUsed/>
    <w:rsid w:val="00A77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pop.iaea.org/RPOP/RPoP/Content/InformationFor/HealthProfessionals/1_Radiology/Optimization/diagnostic-reference-levels.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rp.org/docs/DRL_for_web.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6DA37ADE68746823D83D34ACFBEF4" ma:contentTypeVersion="0" ma:contentTypeDescription="Create a new document." ma:contentTypeScope="" ma:versionID="3daa5e2d452d98be45b4afcbade13e2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9A4C8-5589-4F83-B607-FFDDCEA71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1DB5FC-8CB1-4888-871D-1386E34BB162}">
  <ds:schemaRefs>
    <ds:schemaRef ds:uri="http://schemas.microsoft.com/sharepoint/v3/contenttype/forms"/>
  </ds:schemaRefs>
</ds:datastoreItem>
</file>

<file path=customXml/itemProps3.xml><?xml version="1.0" encoding="utf-8"?>
<ds:datastoreItem xmlns:ds="http://schemas.openxmlformats.org/officeDocument/2006/customXml" ds:itemID="{CA484339-8944-4C30-B7EC-0E64A1C7962F}">
  <ds:schemaRefs>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dcmitype/"/>
  </ds:schemaRefs>
</ds:datastoreItem>
</file>

<file path=customXml/itemProps4.xml><?xml version="1.0" encoding="utf-8"?>
<ds:datastoreItem xmlns:ds="http://schemas.openxmlformats.org/officeDocument/2006/customXml" ds:itemID="{93E620E3-C863-4589-B5D7-FD36B6AC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1345</Words>
  <Characters>7673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Saqer Eissa  (FANR)</dc:creator>
  <cp:keywords/>
  <dc:description/>
  <cp:lastModifiedBy>Ahmed Salem AlAkberi</cp:lastModifiedBy>
  <cp:revision>2</cp:revision>
  <cp:lastPrinted>2015-07-28T06:03:00Z</cp:lastPrinted>
  <dcterms:created xsi:type="dcterms:W3CDTF">2018-03-19T07:02:00Z</dcterms:created>
  <dcterms:modified xsi:type="dcterms:W3CDTF">2018-03-19T07:02:00Z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0x0101000E76DA37ADE68746823D83D34ACFBEF4</vt:lpwstr>
  </property>
</Properties>
</file>